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ПРОТОКОЛ</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 xml:space="preserve">заседания Общественного Совета </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при администрации муниципального  района Сергиевский</w:t>
      </w:r>
    </w:p>
    <w:p w:rsidR="00E70585" w:rsidRPr="008E394D" w:rsidRDefault="00E70585" w:rsidP="00E70585">
      <w:pPr>
        <w:spacing w:after="0"/>
        <w:jc w:val="center"/>
        <w:rPr>
          <w:rFonts w:ascii="Times New Roman" w:hAnsi="Times New Roman"/>
          <w:sz w:val="28"/>
          <w:szCs w:val="28"/>
        </w:rPr>
      </w:pPr>
    </w:p>
    <w:p w:rsidR="00E70585" w:rsidRPr="008E394D" w:rsidRDefault="00443F4E" w:rsidP="00E70585">
      <w:pPr>
        <w:spacing w:after="0"/>
        <w:jc w:val="right"/>
        <w:rPr>
          <w:rFonts w:ascii="Times New Roman" w:hAnsi="Times New Roman"/>
          <w:sz w:val="28"/>
          <w:szCs w:val="28"/>
        </w:rPr>
      </w:pPr>
      <w:r>
        <w:rPr>
          <w:rFonts w:ascii="Times New Roman" w:hAnsi="Times New Roman"/>
          <w:sz w:val="28"/>
          <w:szCs w:val="28"/>
        </w:rPr>
        <w:t>№ 6</w:t>
      </w:r>
      <w:r w:rsidR="00E70585">
        <w:rPr>
          <w:rFonts w:ascii="Times New Roman" w:hAnsi="Times New Roman"/>
          <w:sz w:val="28"/>
          <w:szCs w:val="28"/>
        </w:rPr>
        <w:t xml:space="preserve"> от 01.10.201 5</w:t>
      </w:r>
      <w:r w:rsidR="00E70585" w:rsidRPr="008E394D">
        <w:rPr>
          <w:rFonts w:ascii="Times New Roman" w:hAnsi="Times New Roman"/>
          <w:sz w:val="28"/>
          <w:szCs w:val="28"/>
        </w:rPr>
        <w:t xml:space="preserve"> г. 10.00ч.</w:t>
      </w:r>
    </w:p>
    <w:p w:rsidR="00E70585" w:rsidRPr="008E394D" w:rsidRDefault="00E70585" w:rsidP="00E70585">
      <w:pPr>
        <w:spacing w:after="0"/>
        <w:jc w:val="center"/>
        <w:rPr>
          <w:rFonts w:ascii="Times New Roman" w:hAnsi="Times New Roman"/>
          <w:sz w:val="28"/>
          <w:szCs w:val="28"/>
        </w:rPr>
      </w:pP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ПРЕДСЕДАТЕЛЬСТВОВАЛ</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Председатель Общественного Совета</w:t>
      </w:r>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 xml:space="preserve">при администрации </w:t>
      </w:r>
      <w:proofErr w:type="gramStart"/>
      <w:r w:rsidRPr="008E394D">
        <w:rPr>
          <w:rFonts w:ascii="Times New Roman" w:hAnsi="Times New Roman"/>
          <w:b/>
          <w:sz w:val="28"/>
          <w:szCs w:val="28"/>
        </w:rPr>
        <w:t>муниципального</w:t>
      </w:r>
      <w:proofErr w:type="gramEnd"/>
    </w:p>
    <w:p w:rsidR="00E70585" w:rsidRPr="008E394D" w:rsidRDefault="00E70585" w:rsidP="00E70585">
      <w:pPr>
        <w:spacing w:after="0"/>
        <w:jc w:val="center"/>
        <w:rPr>
          <w:rFonts w:ascii="Times New Roman" w:hAnsi="Times New Roman"/>
          <w:b/>
          <w:sz w:val="28"/>
          <w:szCs w:val="28"/>
        </w:rPr>
      </w:pPr>
      <w:r w:rsidRPr="008E394D">
        <w:rPr>
          <w:rFonts w:ascii="Times New Roman" w:hAnsi="Times New Roman"/>
          <w:b/>
          <w:sz w:val="28"/>
          <w:szCs w:val="28"/>
        </w:rPr>
        <w:t>района Сергиевский</w:t>
      </w:r>
    </w:p>
    <w:p w:rsidR="00E70585" w:rsidRPr="008E394D" w:rsidRDefault="00E70585" w:rsidP="00E70585">
      <w:pPr>
        <w:spacing w:after="0"/>
        <w:jc w:val="center"/>
        <w:rPr>
          <w:rFonts w:ascii="Times New Roman" w:hAnsi="Times New Roman"/>
          <w:b/>
          <w:sz w:val="28"/>
          <w:szCs w:val="28"/>
        </w:rPr>
      </w:pPr>
      <w:proofErr w:type="spellStart"/>
      <w:r w:rsidRPr="008E394D">
        <w:rPr>
          <w:rFonts w:ascii="Times New Roman" w:hAnsi="Times New Roman"/>
          <w:b/>
          <w:sz w:val="28"/>
          <w:szCs w:val="28"/>
        </w:rPr>
        <w:t>Анцинов</w:t>
      </w:r>
      <w:proofErr w:type="spellEnd"/>
      <w:r w:rsidRPr="008E394D">
        <w:rPr>
          <w:rFonts w:ascii="Times New Roman" w:hAnsi="Times New Roman"/>
          <w:b/>
          <w:sz w:val="28"/>
          <w:szCs w:val="28"/>
        </w:rPr>
        <w:t xml:space="preserve"> Юрий Викторович</w:t>
      </w:r>
    </w:p>
    <w:p w:rsidR="00E70585" w:rsidRPr="008E394D" w:rsidRDefault="00E70585" w:rsidP="00E70585">
      <w:pPr>
        <w:spacing w:after="0"/>
        <w:jc w:val="center"/>
        <w:rPr>
          <w:rFonts w:ascii="Times New Roman" w:hAnsi="Times New Roman"/>
          <w:sz w:val="28"/>
          <w:szCs w:val="28"/>
        </w:rPr>
      </w:pP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Присутствовали:</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Заместитель председателя Общественного Совета </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при администрации </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муниципального  района Сергиевский    </w:t>
      </w:r>
      <w:r>
        <w:rPr>
          <w:rFonts w:ascii="Times New Roman" w:hAnsi="Times New Roman"/>
          <w:sz w:val="28"/>
          <w:szCs w:val="28"/>
        </w:rPr>
        <w:t xml:space="preserve">                               </w:t>
      </w:r>
      <w:r w:rsidRPr="008E394D">
        <w:rPr>
          <w:rFonts w:ascii="Times New Roman" w:hAnsi="Times New Roman"/>
          <w:sz w:val="28"/>
          <w:szCs w:val="28"/>
        </w:rPr>
        <w:t xml:space="preserve"> </w:t>
      </w:r>
      <w:proofErr w:type="spellStart"/>
      <w:r w:rsidRPr="008E394D">
        <w:rPr>
          <w:rFonts w:ascii="Times New Roman" w:hAnsi="Times New Roman"/>
          <w:sz w:val="28"/>
          <w:szCs w:val="28"/>
        </w:rPr>
        <w:t>Е.Г.Гришин</w:t>
      </w:r>
      <w:proofErr w:type="spellEnd"/>
      <w:r w:rsidRPr="008E394D">
        <w:rPr>
          <w:rFonts w:ascii="Times New Roman" w:hAnsi="Times New Roman"/>
          <w:sz w:val="28"/>
          <w:szCs w:val="28"/>
        </w:rPr>
        <w:t>;</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Секретарь Общественного Совета </w:t>
      </w:r>
    </w:p>
    <w:p w:rsidR="00E70585" w:rsidRPr="008E394D"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при администрации </w:t>
      </w:r>
    </w:p>
    <w:p w:rsidR="00E70585" w:rsidRDefault="00E70585" w:rsidP="00E70585">
      <w:pPr>
        <w:spacing w:after="0"/>
        <w:jc w:val="both"/>
        <w:rPr>
          <w:rFonts w:ascii="Times New Roman" w:hAnsi="Times New Roman"/>
          <w:sz w:val="28"/>
          <w:szCs w:val="28"/>
        </w:rPr>
      </w:pPr>
      <w:r w:rsidRPr="008E394D">
        <w:rPr>
          <w:rFonts w:ascii="Times New Roman" w:hAnsi="Times New Roman"/>
          <w:sz w:val="28"/>
          <w:szCs w:val="28"/>
        </w:rPr>
        <w:t xml:space="preserve">муниципального  района Сергиевский     </w:t>
      </w:r>
      <w:r>
        <w:rPr>
          <w:rFonts w:ascii="Times New Roman" w:hAnsi="Times New Roman"/>
          <w:sz w:val="28"/>
          <w:szCs w:val="28"/>
        </w:rPr>
        <w:t xml:space="preserve">                               </w:t>
      </w:r>
      <w:proofErr w:type="spellStart"/>
      <w:r w:rsidRPr="008E394D">
        <w:rPr>
          <w:rFonts w:ascii="Times New Roman" w:hAnsi="Times New Roman"/>
          <w:sz w:val="28"/>
          <w:szCs w:val="28"/>
        </w:rPr>
        <w:t>Е.А.Климова</w:t>
      </w:r>
      <w:proofErr w:type="spellEnd"/>
      <w:r w:rsidRPr="008E394D">
        <w:rPr>
          <w:rFonts w:ascii="Times New Roman" w:hAnsi="Times New Roman"/>
          <w:sz w:val="28"/>
          <w:szCs w:val="28"/>
        </w:rPr>
        <w:t>;</w:t>
      </w:r>
    </w:p>
    <w:p w:rsidR="00E70585" w:rsidRDefault="00E70585" w:rsidP="00E70585">
      <w:pPr>
        <w:spacing w:after="0"/>
        <w:jc w:val="both"/>
        <w:rPr>
          <w:rFonts w:ascii="Times New Roman" w:hAnsi="Times New Roman"/>
          <w:sz w:val="28"/>
          <w:szCs w:val="28"/>
        </w:rPr>
      </w:pPr>
      <w:r>
        <w:rPr>
          <w:rFonts w:ascii="Times New Roman" w:hAnsi="Times New Roman"/>
          <w:sz w:val="28"/>
          <w:szCs w:val="28"/>
        </w:rPr>
        <w:t xml:space="preserve">Первый заместитель Главы </w:t>
      </w:r>
      <w:proofErr w:type="gramStart"/>
      <w:r>
        <w:rPr>
          <w:rFonts w:ascii="Times New Roman" w:hAnsi="Times New Roman"/>
          <w:sz w:val="28"/>
          <w:szCs w:val="28"/>
        </w:rPr>
        <w:t>муниципального</w:t>
      </w:r>
      <w:proofErr w:type="gramEnd"/>
    </w:p>
    <w:p w:rsidR="00E70585" w:rsidRDefault="00E70585" w:rsidP="00E70585">
      <w:pPr>
        <w:spacing w:after="0"/>
        <w:jc w:val="both"/>
        <w:rPr>
          <w:rFonts w:ascii="Times New Roman" w:hAnsi="Times New Roman"/>
          <w:sz w:val="28"/>
          <w:szCs w:val="28"/>
        </w:rPr>
      </w:pPr>
      <w:r>
        <w:rPr>
          <w:rFonts w:ascii="Times New Roman" w:hAnsi="Times New Roman"/>
          <w:sz w:val="28"/>
          <w:szCs w:val="28"/>
        </w:rPr>
        <w:t xml:space="preserve">района Сергиевский                                                                  А.И. </w:t>
      </w:r>
      <w:proofErr w:type="spellStart"/>
      <w:r>
        <w:rPr>
          <w:rFonts w:ascii="Times New Roman" w:hAnsi="Times New Roman"/>
          <w:sz w:val="28"/>
          <w:szCs w:val="28"/>
        </w:rPr>
        <w:t>Екамасов</w:t>
      </w:r>
      <w:proofErr w:type="spellEnd"/>
      <w:r>
        <w:rPr>
          <w:rFonts w:ascii="Times New Roman" w:hAnsi="Times New Roman"/>
          <w:sz w:val="28"/>
          <w:szCs w:val="28"/>
        </w:rPr>
        <w:t>;</w:t>
      </w:r>
    </w:p>
    <w:p w:rsidR="00E70585" w:rsidRDefault="00E70585" w:rsidP="00E70585">
      <w:pPr>
        <w:spacing w:after="0"/>
        <w:jc w:val="both"/>
        <w:rPr>
          <w:rFonts w:ascii="Times New Roman" w:hAnsi="Times New Roman"/>
          <w:sz w:val="28"/>
          <w:szCs w:val="28"/>
        </w:rPr>
      </w:pPr>
      <w:r>
        <w:rPr>
          <w:rFonts w:ascii="Times New Roman" w:hAnsi="Times New Roman"/>
          <w:sz w:val="28"/>
          <w:szCs w:val="28"/>
        </w:rPr>
        <w:t>Руководитель</w:t>
      </w:r>
      <w:r w:rsidRPr="00E70585">
        <w:rPr>
          <w:rFonts w:ascii="Times New Roman" w:hAnsi="Times New Roman"/>
          <w:sz w:val="28"/>
          <w:szCs w:val="28"/>
        </w:rPr>
        <w:t xml:space="preserve"> МКУ «Управление культуры,</w:t>
      </w:r>
    </w:p>
    <w:p w:rsidR="00E70585" w:rsidRDefault="00E70585" w:rsidP="00E70585">
      <w:pPr>
        <w:spacing w:after="0"/>
        <w:jc w:val="both"/>
        <w:rPr>
          <w:rFonts w:ascii="Times New Roman" w:hAnsi="Times New Roman"/>
          <w:sz w:val="28"/>
          <w:szCs w:val="28"/>
        </w:rPr>
      </w:pPr>
      <w:r w:rsidRPr="00E70585">
        <w:rPr>
          <w:rFonts w:ascii="Times New Roman" w:hAnsi="Times New Roman"/>
          <w:sz w:val="28"/>
          <w:szCs w:val="28"/>
        </w:rPr>
        <w:t xml:space="preserve">туризма и молодёжной политики» </w:t>
      </w:r>
    </w:p>
    <w:p w:rsidR="00E70585" w:rsidRDefault="00E70585" w:rsidP="00E70585">
      <w:pPr>
        <w:spacing w:after="0"/>
        <w:jc w:val="both"/>
        <w:rPr>
          <w:rFonts w:ascii="Times New Roman" w:hAnsi="Times New Roman"/>
          <w:sz w:val="28"/>
          <w:szCs w:val="28"/>
        </w:rPr>
      </w:pPr>
      <w:r w:rsidRPr="00E70585">
        <w:rPr>
          <w:rFonts w:ascii="Times New Roman" w:hAnsi="Times New Roman"/>
          <w:sz w:val="28"/>
          <w:szCs w:val="28"/>
        </w:rPr>
        <w:t>муниципального района Сергиевский</w:t>
      </w:r>
      <w:r>
        <w:rPr>
          <w:rFonts w:ascii="Times New Roman" w:hAnsi="Times New Roman"/>
          <w:sz w:val="28"/>
          <w:szCs w:val="28"/>
        </w:rPr>
        <w:t xml:space="preserve">                                     О.Н. Николаева;</w:t>
      </w:r>
    </w:p>
    <w:p w:rsidR="00E70585" w:rsidRDefault="00E70585" w:rsidP="00E70585">
      <w:pPr>
        <w:spacing w:after="0"/>
        <w:jc w:val="both"/>
        <w:rPr>
          <w:rFonts w:ascii="Times New Roman" w:hAnsi="Times New Roman"/>
          <w:sz w:val="28"/>
          <w:szCs w:val="28"/>
        </w:rPr>
      </w:pPr>
      <w:r>
        <w:rPr>
          <w:rFonts w:ascii="Times New Roman" w:hAnsi="Times New Roman"/>
          <w:sz w:val="28"/>
          <w:szCs w:val="28"/>
        </w:rPr>
        <w:t>Главный специалист</w:t>
      </w:r>
      <w:r w:rsidRPr="00E70585">
        <w:rPr>
          <w:rFonts w:ascii="Times New Roman" w:hAnsi="Times New Roman"/>
          <w:sz w:val="28"/>
          <w:szCs w:val="28"/>
        </w:rPr>
        <w:t xml:space="preserve"> отдела </w:t>
      </w:r>
      <w:proofErr w:type="gramStart"/>
      <w:r w:rsidRPr="00E70585">
        <w:rPr>
          <w:rFonts w:ascii="Times New Roman" w:hAnsi="Times New Roman"/>
          <w:sz w:val="28"/>
          <w:szCs w:val="28"/>
        </w:rPr>
        <w:t>по</w:t>
      </w:r>
      <w:proofErr w:type="gramEnd"/>
      <w:r w:rsidRPr="00E70585">
        <w:rPr>
          <w:rFonts w:ascii="Times New Roman" w:hAnsi="Times New Roman"/>
          <w:sz w:val="28"/>
          <w:szCs w:val="28"/>
        </w:rPr>
        <w:t xml:space="preserve"> </w:t>
      </w:r>
    </w:p>
    <w:p w:rsidR="00E70585" w:rsidRDefault="00E70585" w:rsidP="00E70585">
      <w:pPr>
        <w:spacing w:after="0"/>
        <w:jc w:val="both"/>
        <w:rPr>
          <w:rFonts w:ascii="Times New Roman" w:hAnsi="Times New Roman"/>
          <w:sz w:val="28"/>
          <w:szCs w:val="28"/>
        </w:rPr>
      </w:pPr>
      <w:r w:rsidRPr="00E70585">
        <w:rPr>
          <w:rFonts w:ascii="Times New Roman" w:hAnsi="Times New Roman"/>
          <w:sz w:val="28"/>
          <w:szCs w:val="28"/>
        </w:rPr>
        <w:t>административной практике администрации</w:t>
      </w:r>
    </w:p>
    <w:p w:rsidR="00E70585" w:rsidRPr="008E394D" w:rsidRDefault="00E70585" w:rsidP="00E70585">
      <w:pPr>
        <w:spacing w:after="0"/>
        <w:jc w:val="both"/>
        <w:rPr>
          <w:rFonts w:ascii="Times New Roman" w:hAnsi="Times New Roman"/>
          <w:sz w:val="28"/>
          <w:szCs w:val="28"/>
        </w:rPr>
      </w:pPr>
      <w:r w:rsidRPr="00E70585">
        <w:rPr>
          <w:rFonts w:ascii="Times New Roman" w:hAnsi="Times New Roman"/>
          <w:sz w:val="28"/>
          <w:szCs w:val="28"/>
        </w:rPr>
        <w:t>муниципального района Сергиевский</w:t>
      </w:r>
      <w:r>
        <w:rPr>
          <w:rFonts w:ascii="Times New Roman" w:hAnsi="Times New Roman"/>
          <w:sz w:val="28"/>
          <w:szCs w:val="28"/>
        </w:rPr>
        <w:t xml:space="preserve">                                     А.В. </w:t>
      </w:r>
      <w:proofErr w:type="spellStart"/>
      <w:r>
        <w:rPr>
          <w:rFonts w:ascii="Times New Roman" w:hAnsi="Times New Roman"/>
          <w:sz w:val="28"/>
          <w:szCs w:val="28"/>
        </w:rPr>
        <w:t>Заикин</w:t>
      </w:r>
      <w:proofErr w:type="spellEnd"/>
      <w:r>
        <w:rPr>
          <w:rFonts w:ascii="Times New Roman" w:hAnsi="Times New Roman"/>
          <w:sz w:val="28"/>
          <w:szCs w:val="28"/>
        </w:rPr>
        <w:t>;</w:t>
      </w:r>
    </w:p>
    <w:p w:rsidR="0032745D" w:rsidRDefault="00AD458F" w:rsidP="005241DB">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Т.Е.Кожихова</w:t>
      </w:r>
      <w:proofErr w:type="spellEnd"/>
      <w:r>
        <w:rPr>
          <w:rFonts w:ascii="Times New Roman" w:hAnsi="Times New Roman"/>
          <w:sz w:val="28"/>
          <w:szCs w:val="28"/>
        </w:rPr>
        <w:t>;</w:t>
      </w:r>
    </w:p>
    <w:p w:rsidR="00A60172" w:rsidRDefault="00A60172" w:rsidP="005241DB">
      <w:pPr>
        <w:pStyle w:val="a3"/>
        <w:rPr>
          <w:rFonts w:ascii="Times New Roman" w:hAnsi="Times New Roman"/>
          <w:sz w:val="28"/>
          <w:szCs w:val="28"/>
        </w:rPr>
      </w:pPr>
      <w:r>
        <w:rPr>
          <w:rFonts w:ascii="Times New Roman" w:hAnsi="Times New Roman"/>
          <w:sz w:val="28"/>
          <w:szCs w:val="28"/>
        </w:rPr>
        <w:t xml:space="preserve">                                                                                                     В.В. Комарова;</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t>Н.А.Анцинова</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r>
        <w:rPr>
          <w:rFonts w:ascii="Times New Roman" w:hAnsi="Times New Roman"/>
          <w:sz w:val="28"/>
          <w:szCs w:val="28"/>
        </w:rPr>
        <w:t>Т.И.Андреева;</w:t>
      </w:r>
    </w:p>
    <w:p w:rsidR="00AD458F" w:rsidRDefault="00AD458F" w:rsidP="00AD458F">
      <w:pPr>
        <w:pStyle w:val="a3"/>
        <w:ind w:left="7080"/>
        <w:rPr>
          <w:rFonts w:ascii="Times New Roman" w:hAnsi="Times New Roman"/>
          <w:sz w:val="28"/>
          <w:szCs w:val="28"/>
        </w:rPr>
      </w:pPr>
      <w:r>
        <w:rPr>
          <w:rFonts w:ascii="Times New Roman" w:hAnsi="Times New Roman"/>
          <w:sz w:val="28"/>
          <w:szCs w:val="28"/>
        </w:rPr>
        <w:t>А.П.Сергеев;</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t>Т.А.Соседова</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r>
        <w:rPr>
          <w:rFonts w:ascii="Times New Roman" w:hAnsi="Times New Roman"/>
          <w:sz w:val="28"/>
          <w:szCs w:val="28"/>
        </w:rPr>
        <w:t>Р.И.Державин;</w:t>
      </w:r>
    </w:p>
    <w:p w:rsidR="00AD458F" w:rsidRDefault="00AD458F" w:rsidP="00AD458F">
      <w:pPr>
        <w:pStyle w:val="a3"/>
        <w:ind w:left="7080"/>
        <w:rPr>
          <w:rFonts w:ascii="Times New Roman" w:hAnsi="Times New Roman"/>
          <w:sz w:val="28"/>
          <w:szCs w:val="28"/>
        </w:rPr>
      </w:pPr>
      <w:r>
        <w:rPr>
          <w:rFonts w:ascii="Times New Roman" w:hAnsi="Times New Roman"/>
          <w:sz w:val="28"/>
          <w:szCs w:val="28"/>
        </w:rPr>
        <w:t>А.Б.Александров;</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t>Н.И.Советкина</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t>Т.В.Баляба</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t>Л.В.Кувитанова</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t>Н.Н.Гладова</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t>С.А.Набережнев</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t>Н.П.Малиновский</w:t>
      </w:r>
      <w:proofErr w:type="spellEnd"/>
      <w:r>
        <w:rPr>
          <w:rFonts w:ascii="Times New Roman" w:hAnsi="Times New Roman"/>
          <w:sz w:val="28"/>
          <w:szCs w:val="28"/>
        </w:rPr>
        <w:t>;</w:t>
      </w:r>
    </w:p>
    <w:p w:rsidR="00A60172" w:rsidRDefault="00A60172" w:rsidP="00AD458F">
      <w:pPr>
        <w:pStyle w:val="a3"/>
        <w:ind w:left="7080"/>
        <w:rPr>
          <w:rFonts w:ascii="Times New Roman" w:hAnsi="Times New Roman"/>
          <w:sz w:val="28"/>
          <w:szCs w:val="28"/>
        </w:rPr>
      </w:pPr>
      <w:r>
        <w:rPr>
          <w:rFonts w:ascii="Times New Roman" w:hAnsi="Times New Roman"/>
          <w:sz w:val="28"/>
          <w:szCs w:val="28"/>
        </w:rPr>
        <w:t>В.Ю. Дикушин;</w:t>
      </w:r>
    </w:p>
    <w:p w:rsidR="00A60172" w:rsidRDefault="00A60172" w:rsidP="00AD458F">
      <w:pPr>
        <w:pStyle w:val="a3"/>
        <w:ind w:left="7080"/>
        <w:rPr>
          <w:rFonts w:ascii="Times New Roman" w:hAnsi="Times New Roman"/>
          <w:sz w:val="28"/>
          <w:szCs w:val="28"/>
        </w:rPr>
      </w:pPr>
      <w:r>
        <w:rPr>
          <w:rFonts w:ascii="Times New Roman" w:hAnsi="Times New Roman"/>
          <w:sz w:val="28"/>
          <w:szCs w:val="28"/>
        </w:rPr>
        <w:t>И.Ю. Чернов;</w:t>
      </w:r>
    </w:p>
    <w:p w:rsidR="00AD458F" w:rsidRDefault="00AD458F" w:rsidP="00AD458F">
      <w:pPr>
        <w:pStyle w:val="a3"/>
        <w:ind w:left="7080"/>
        <w:rPr>
          <w:rFonts w:ascii="Times New Roman" w:hAnsi="Times New Roman"/>
          <w:sz w:val="28"/>
          <w:szCs w:val="28"/>
        </w:rPr>
      </w:pPr>
      <w:proofErr w:type="spellStart"/>
      <w:r>
        <w:rPr>
          <w:rFonts w:ascii="Times New Roman" w:hAnsi="Times New Roman"/>
          <w:sz w:val="28"/>
          <w:szCs w:val="28"/>
        </w:rPr>
        <w:lastRenderedPageBreak/>
        <w:t>И.Н.Коновалова</w:t>
      </w:r>
      <w:proofErr w:type="spellEnd"/>
      <w:r w:rsidR="00E70585">
        <w:rPr>
          <w:rFonts w:ascii="Times New Roman" w:hAnsi="Times New Roman"/>
          <w:sz w:val="28"/>
          <w:szCs w:val="28"/>
        </w:rPr>
        <w:t>;</w:t>
      </w:r>
    </w:p>
    <w:p w:rsidR="00E70585" w:rsidRDefault="00E70585" w:rsidP="00AD458F">
      <w:pPr>
        <w:pStyle w:val="a3"/>
        <w:ind w:left="7080"/>
        <w:rPr>
          <w:rFonts w:ascii="Times New Roman" w:hAnsi="Times New Roman"/>
          <w:sz w:val="28"/>
          <w:szCs w:val="28"/>
        </w:rPr>
      </w:pPr>
      <w:r>
        <w:rPr>
          <w:rFonts w:ascii="Times New Roman" w:hAnsi="Times New Roman"/>
          <w:sz w:val="28"/>
          <w:szCs w:val="28"/>
        </w:rPr>
        <w:t>С.Ю. Филиппов;</w:t>
      </w:r>
    </w:p>
    <w:p w:rsidR="00E70585" w:rsidRDefault="00E70585" w:rsidP="00AD458F">
      <w:pPr>
        <w:pStyle w:val="a3"/>
        <w:ind w:left="7080"/>
        <w:rPr>
          <w:rFonts w:ascii="Times New Roman" w:hAnsi="Times New Roman"/>
          <w:sz w:val="28"/>
          <w:szCs w:val="28"/>
        </w:rPr>
      </w:pPr>
      <w:r>
        <w:rPr>
          <w:rFonts w:ascii="Times New Roman" w:hAnsi="Times New Roman"/>
          <w:sz w:val="28"/>
          <w:szCs w:val="28"/>
        </w:rPr>
        <w:t>С.В. Бородулин;</w:t>
      </w:r>
    </w:p>
    <w:p w:rsidR="00E70585" w:rsidRDefault="00E70585" w:rsidP="00AD458F">
      <w:pPr>
        <w:pStyle w:val="a3"/>
        <w:ind w:left="7080"/>
        <w:rPr>
          <w:rFonts w:ascii="Times New Roman" w:hAnsi="Times New Roman"/>
          <w:sz w:val="28"/>
          <w:szCs w:val="28"/>
        </w:rPr>
      </w:pPr>
      <w:r>
        <w:rPr>
          <w:rFonts w:ascii="Times New Roman" w:hAnsi="Times New Roman"/>
          <w:sz w:val="28"/>
          <w:szCs w:val="28"/>
        </w:rPr>
        <w:t xml:space="preserve">М.В. </w:t>
      </w:r>
      <w:proofErr w:type="spellStart"/>
      <w:r>
        <w:rPr>
          <w:rFonts w:ascii="Times New Roman" w:hAnsi="Times New Roman"/>
          <w:sz w:val="28"/>
          <w:szCs w:val="28"/>
        </w:rPr>
        <w:t>Холуянов</w:t>
      </w:r>
      <w:proofErr w:type="spellEnd"/>
      <w:r>
        <w:rPr>
          <w:rFonts w:ascii="Times New Roman" w:hAnsi="Times New Roman"/>
          <w:sz w:val="28"/>
          <w:szCs w:val="28"/>
        </w:rPr>
        <w:t>.</w:t>
      </w:r>
    </w:p>
    <w:p w:rsidR="00AD458F" w:rsidRDefault="00AD458F" w:rsidP="00AD458F">
      <w:pPr>
        <w:pStyle w:val="a3"/>
        <w:ind w:left="7080"/>
        <w:rPr>
          <w:rFonts w:ascii="Times New Roman" w:hAnsi="Times New Roman"/>
          <w:sz w:val="28"/>
          <w:szCs w:val="28"/>
        </w:rPr>
      </w:pPr>
    </w:p>
    <w:p w:rsidR="00AD458F" w:rsidRDefault="00AD458F" w:rsidP="00AD458F">
      <w:pPr>
        <w:pStyle w:val="a3"/>
        <w:rPr>
          <w:rFonts w:ascii="Times New Roman" w:hAnsi="Times New Roman"/>
          <w:sz w:val="28"/>
          <w:szCs w:val="28"/>
        </w:rPr>
      </w:pPr>
      <w:r w:rsidRPr="00AD458F">
        <w:rPr>
          <w:rFonts w:ascii="Times New Roman" w:hAnsi="Times New Roman"/>
          <w:sz w:val="28"/>
          <w:szCs w:val="28"/>
          <w:u w:val="single"/>
        </w:rPr>
        <w:t>Отсутствовали</w:t>
      </w:r>
      <w:r>
        <w:rPr>
          <w:rFonts w:ascii="Times New Roman" w:hAnsi="Times New Roman"/>
          <w:sz w:val="28"/>
          <w:szCs w:val="28"/>
        </w:rPr>
        <w:t xml:space="preserve">:                                           </w:t>
      </w:r>
      <w:r w:rsidR="00E70585">
        <w:rPr>
          <w:rFonts w:ascii="Times New Roman" w:hAnsi="Times New Roman"/>
          <w:sz w:val="28"/>
          <w:szCs w:val="28"/>
        </w:rPr>
        <w:t xml:space="preserve">                                </w:t>
      </w:r>
      <w:proofErr w:type="spellStart"/>
      <w:r>
        <w:rPr>
          <w:rFonts w:ascii="Times New Roman" w:hAnsi="Times New Roman"/>
          <w:sz w:val="28"/>
          <w:szCs w:val="28"/>
        </w:rPr>
        <w:t>Н.А.Зотова</w:t>
      </w:r>
      <w:proofErr w:type="spellEnd"/>
      <w:r>
        <w:rPr>
          <w:rFonts w:ascii="Times New Roman" w:hAnsi="Times New Roman"/>
          <w:sz w:val="28"/>
          <w:szCs w:val="28"/>
        </w:rPr>
        <w:t>;</w:t>
      </w:r>
    </w:p>
    <w:p w:rsidR="00AD458F" w:rsidRDefault="00AD458F" w:rsidP="00AD458F">
      <w:pPr>
        <w:pStyle w:val="a3"/>
        <w:tabs>
          <w:tab w:val="left" w:pos="7095"/>
        </w:tabs>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Е.Н.Фарисей</w:t>
      </w:r>
      <w:proofErr w:type="spellEnd"/>
      <w:r>
        <w:rPr>
          <w:rFonts w:ascii="Times New Roman" w:hAnsi="Times New Roman"/>
          <w:sz w:val="28"/>
          <w:szCs w:val="28"/>
        </w:rPr>
        <w:t>-Ермакова;</w:t>
      </w:r>
    </w:p>
    <w:p w:rsidR="0032745D" w:rsidRDefault="00AD458F" w:rsidP="00AD458F">
      <w:pPr>
        <w:pStyle w:val="a3"/>
        <w:tabs>
          <w:tab w:val="left" w:pos="7095"/>
        </w:tabs>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Н.Д.Лужнов</w:t>
      </w:r>
      <w:proofErr w:type="spellEnd"/>
      <w:r>
        <w:rPr>
          <w:rFonts w:ascii="Times New Roman" w:hAnsi="Times New Roman"/>
          <w:sz w:val="28"/>
          <w:szCs w:val="28"/>
        </w:rPr>
        <w:t>.</w:t>
      </w:r>
    </w:p>
    <w:p w:rsidR="0032745D" w:rsidRPr="0032745D" w:rsidRDefault="0032745D" w:rsidP="005241DB">
      <w:pPr>
        <w:pStyle w:val="a3"/>
        <w:rPr>
          <w:rFonts w:ascii="Times New Roman" w:hAnsi="Times New Roman" w:cs="Times New Roman"/>
          <w:sz w:val="28"/>
          <w:szCs w:val="28"/>
        </w:rPr>
      </w:pPr>
    </w:p>
    <w:p w:rsidR="00C65880" w:rsidRDefault="00C65880" w:rsidP="00C65880">
      <w:pPr>
        <w:pStyle w:val="a3"/>
        <w:rPr>
          <w:rFonts w:ascii="Times New Roman" w:hAnsi="Times New Roman" w:cs="Times New Roman"/>
          <w:sz w:val="28"/>
          <w:szCs w:val="28"/>
          <w:u w:val="single"/>
        </w:rPr>
      </w:pPr>
    </w:p>
    <w:p w:rsidR="00E70585" w:rsidRDefault="00E70585" w:rsidP="00E70585">
      <w:pPr>
        <w:pStyle w:val="a3"/>
        <w:ind w:firstLine="284"/>
        <w:jc w:val="center"/>
        <w:rPr>
          <w:rFonts w:ascii="Times New Roman" w:hAnsi="Times New Roman" w:cs="Times New Roman"/>
          <w:sz w:val="28"/>
          <w:szCs w:val="28"/>
        </w:rPr>
      </w:pPr>
      <w:r w:rsidRPr="00E70585">
        <w:rPr>
          <w:rFonts w:ascii="Times New Roman" w:hAnsi="Times New Roman" w:cs="Times New Roman"/>
          <w:sz w:val="28"/>
          <w:szCs w:val="28"/>
        </w:rPr>
        <w:t>Повестка дня:</w:t>
      </w:r>
    </w:p>
    <w:p w:rsidR="00E70585" w:rsidRDefault="00E70585" w:rsidP="00E70585">
      <w:pPr>
        <w:pStyle w:val="a3"/>
        <w:ind w:firstLine="284"/>
        <w:jc w:val="center"/>
        <w:rPr>
          <w:rFonts w:ascii="Times New Roman" w:hAnsi="Times New Roman" w:cs="Times New Roman"/>
          <w:sz w:val="28"/>
          <w:szCs w:val="28"/>
        </w:rPr>
      </w:pPr>
    </w:p>
    <w:p w:rsidR="00E70585" w:rsidRPr="00E70585" w:rsidRDefault="00E70585" w:rsidP="00E70585">
      <w:pPr>
        <w:pStyle w:val="a3"/>
        <w:ind w:firstLine="284"/>
        <w:jc w:val="both"/>
        <w:rPr>
          <w:rFonts w:ascii="Times New Roman" w:hAnsi="Times New Roman" w:cs="Times New Roman"/>
          <w:sz w:val="28"/>
          <w:szCs w:val="28"/>
        </w:rPr>
      </w:pPr>
      <w:r w:rsidRPr="00E70585">
        <w:rPr>
          <w:rFonts w:ascii="Times New Roman" w:hAnsi="Times New Roman" w:cs="Times New Roman"/>
          <w:sz w:val="28"/>
          <w:szCs w:val="28"/>
        </w:rPr>
        <w:t>1.</w:t>
      </w:r>
      <w:r w:rsidRPr="00E70585">
        <w:rPr>
          <w:rFonts w:ascii="Times New Roman" w:hAnsi="Times New Roman" w:cs="Times New Roman"/>
          <w:sz w:val="28"/>
          <w:szCs w:val="28"/>
        </w:rPr>
        <w:tab/>
        <w:t>Итоги Единого дня голосования, который с</w:t>
      </w:r>
      <w:r w:rsidR="00A91C79">
        <w:rPr>
          <w:rFonts w:ascii="Times New Roman" w:hAnsi="Times New Roman" w:cs="Times New Roman"/>
          <w:sz w:val="28"/>
          <w:szCs w:val="28"/>
        </w:rPr>
        <w:t>остоялся 13 сентября 2015 года;</w:t>
      </w:r>
    </w:p>
    <w:p w:rsidR="00E70585" w:rsidRPr="00E70585" w:rsidRDefault="00E70585" w:rsidP="00E70585">
      <w:pPr>
        <w:pStyle w:val="a3"/>
        <w:ind w:firstLine="284"/>
        <w:jc w:val="both"/>
        <w:rPr>
          <w:rFonts w:ascii="Times New Roman" w:hAnsi="Times New Roman" w:cs="Times New Roman"/>
          <w:sz w:val="28"/>
          <w:szCs w:val="28"/>
        </w:rPr>
      </w:pPr>
      <w:r w:rsidRPr="00E70585">
        <w:rPr>
          <w:rFonts w:ascii="Times New Roman" w:hAnsi="Times New Roman" w:cs="Times New Roman"/>
          <w:sz w:val="28"/>
          <w:szCs w:val="28"/>
        </w:rPr>
        <w:t>2.</w:t>
      </w:r>
      <w:r w:rsidRPr="00E70585">
        <w:rPr>
          <w:rFonts w:ascii="Times New Roman" w:hAnsi="Times New Roman" w:cs="Times New Roman"/>
          <w:sz w:val="28"/>
          <w:szCs w:val="28"/>
        </w:rPr>
        <w:tab/>
        <w:t>Информация об участии в област</w:t>
      </w:r>
      <w:r w:rsidR="00A91C79">
        <w:rPr>
          <w:rFonts w:ascii="Times New Roman" w:hAnsi="Times New Roman" w:cs="Times New Roman"/>
          <w:sz w:val="28"/>
          <w:szCs w:val="28"/>
        </w:rPr>
        <w:t>ной акции «Народное признание»;</w:t>
      </w:r>
    </w:p>
    <w:p w:rsidR="00E70585" w:rsidRPr="00E70585" w:rsidRDefault="00E70585" w:rsidP="00E70585">
      <w:pPr>
        <w:pStyle w:val="a3"/>
        <w:ind w:firstLine="284"/>
        <w:jc w:val="both"/>
        <w:rPr>
          <w:rFonts w:ascii="Times New Roman" w:hAnsi="Times New Roman" w:cs="Times New Roman"/>
          <w:sz w:val="28"/>
          <w:szCs w:val="28"/>
        </w:rPr>
      </w:pPr>
      <w:r w:rsidRPr="00E70585">
        <w:rPr>
          <w:rFonts w:ascii="Times New Roman" w:hAnsi="Times New Roman" w:cs="Times New Roman"/>
          <w:sz w:val="28"/>
          <w:szCs w:val="28"/>
        </w:rPr>
        <w:t>3.</w:t>
      </w:r>
      <w:r w:rsidRPr="00E70585">
        <w:rPr>
          <w:rFonts w:ascii="Times New Roman" w:hAnsi="Times New Roman" w:cs="Times New Roman"/>
          <w:sz w:val="28"/>
          <w:szCs w:val="28"/>
        </w:rPr>
        <w:tab/>
        <w:t>Деятельность Добровольной Народной Дружины в муниципальном районе Сергиевский.</w:t>
      </w:r>
    </w:p>
    <w:p w:rsidR="00A91C79" w:rsidRPr="008E394D" w:rsidRDefault="00A91C79" w:rsidP="00A91C79">
      <w:pPr>
        <w:spacing w:after="0"/>
        <w:jc w:val="center"/>
        <w:rPr>
          <w:rFonts w:ascii="Times New Roman" w:hAnsi="Times New Roman"/>
          <w:sz w:val="28"/>
          <w:szCs w:val="28"/>
        </w:rPr>
      </w:pPr>
      <w:r w:rsidRPr="008E394D">
        <w:rPr>
          <w:rFonts w:ascii="Times New Roman" w:hAnsi="Times New Roman"/>
          <w:sz w:val="28"/>
          <w:szCs w:val="28"/>
        </w:rPr>
        <w:t>________________________________________________________________</w:t>
      </w:r>
    </w:p>
    <w:p w:rsidR="00DB5A36" w:rsidRDefault="00DB5A36" w:rsidP="00C65880">
      <w:pPr>
        <w:pStyle w:val="a3"/>
        <w:rPr>
          <w:rFonts w:ascii="Times New Roman" w:hAnsi="Times New Roman" w:cs="Times New Roman"/>
          <w:sz w:val="28"/>
          <w:szCs w:val="28"/>
          <w:u w:val="single"/>
        </w:rPr>
      </w:pPr>
    </w:p>
    <w:p w:rsidR="00A91C79" w:rsidRPr="008E394D" w:rsidRDefault="00A91C79" w:rsidP="00A91C79">
      <w:pPr>
        <w:spacing w:after="0"/>
        <w:jc w:val="both"/>
        <w:rPr>
          <w:rFonts w:ascii="Times New Roman" w:hAnsi="Times New Roman"/>
          <w:sz w:val="28"/>
          <w:szCs w:val="28"/>
        </w:rPr>
      </w:pPr>
      <w:r w:rsidRPr="00E50A7B">
        <w:rPr>
          <w:rFonts w:ascii="Times New Roman" w:hAnsi="Times New Roman"/>
          <w:sz w:val="28"/>
          <w:szCs w:val="28"/>
          <w:u w:val="single"/>
        </w:rPr>
        <w:t>Выступил:</w:t>
      </w:r>
      <w:r w:rsidRPr="008E394D">
        <w:rPr>
          <w:rFonts w:ascii="Times New Roman" w:hAnsi="Times New Roman"/>
          <w:sz w:val="28"/>
          <w:szCs w:val="28"/>
        </w:rPr>
        <w:t xml:space="preserve"> Ю.В.</w:t>
      </w:r>
      <w:r>
        <w:rPr>
          <w:rFonts w:ascii="Times New Roman" w:hAnsi="Times New Roman"/>
          <w:sz w:val="28"/>
          <w:szCs w:val="28"/>
        </w:rPr>
        <w:t xml:space="preserve"> </w:t>
      </w:r>
      <w:proofErr w:type="spellStart"/>
      <w:r w:rsidRPr="008E394D">
        <w:rPr>
          <w:rFonts w:ascii="Times New Roman" w:hAnsi="Times New Roman"/>
          <w:sz w:val="28"/>
          <w:szCs w:val="28"/>
        </w:rPr>
        <w:t>Анцинов</w:t>
      </w:r>
      <w:proofErr w:type="spellEnd"/>
      <w:r w:rsidRPr="008E394D">
        <w:rPr>
          <w:rFonts w:ascii="Times New Roman" w:hAnsi="Times New Roman"/>
          <w:sz w:val="28"/>
          <w:szCs w:val="28"/>
        </w:rPr>
        <w:t xml:space="preserve"> – председатель Общественного Совета при администрации муниципального района Сергиевский, который предложил внести предложения по началу заседания  Общественного Совета.</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Поступило предложение начать заседание.</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Голосовали: «за» - единогласно.</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E50A7B">
        <w:rPr>
          <w:rFonts w:ascii="Times New Roman" w:hAnsi="Times New Roman"/>
          <w:sz w:val="28"/>
          <w:szCs w:val="28"/>
          <w:u w:val="single"/>
        </w:rPr>
        <w:t>Выступил:</w:t>
      </w:r>
      <w:r w:rsidRPr="008E394D">
        <w:rPr>
          <w:rFonts w:ascii="Times New Roman" w:hAnsi="Times New Roman"/>
          <w:sz w:val="28"/>
          <w:szCs w:val="28"/>
        </w:rPr>
        <w:t xml:space="preserve"> Ю.В.</w:t>
      </w:r>
      <w:r>
        <w:rPr>
          <w:rFonts w:ascii="Times New Roman" w:hAnsi="Times New Roman"/>
          <w:sz w:val="28"/>
          <w:szCs w:val="28"/>
        </w:rPr>
        <w:t xml:space="preserve"> </w:t>
      </w:r>
      <w:proofErr w:type="spellStart"/>
      <w:r w:rsidRPr="008E394D">
        <w:rPr>
          <w:rFonts w:ascii="Times New Roman" w:hAnsi="Times New Roman"/>
          <w:sz w:val="28"/>
          <w:szCs w:val="28"/>
        </w:rPr>
        <w:t>Анцинов</w:t>
      </w:r>
      <w:proofErr w:type="spellEnd"/>
      <w:r w:rsidRPr="008E394D">
        <w:rPr>
          <w:rFonts w:ascii="Times New Roman" w:hAnsi="Times New Roman"/>
          <w:sz w:val="28"/>
          <w:szCs w:val="28"/>
        </w:rPr>
        <w:t xml:space="preserve"> – председатель Общественного Совета при администрации муниципального района Сергиевский, который сообщил, что основной темой заседания является тема «</w:t>
      </w:r>
      <w:r>
        <w:rPr>
          <w:rFonts w:ascii="Times New Roman" w:hAnsi="Times New Roman"/>
          <w:sz w:val="28"/>
          <w:szCs w:val="28"/>
        </w:rPr>
        <w:t>Осуществление общественного контроля реализации приоритетных социальных задач в 2015 году</w:t>
      </w:r>
      <w:r w:rsidRPr="008E394D">
        <w:rPr>
          <w:rFonts w:ascii="Times New Roman" w:hAnsi="Times New Roman"/>
          <w:sz w:val="28"/>
          <w:szCs w:val="28"/>
        </w:rPr>
        <w:t xml:space="preserve">». </w:t>
      </w: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Повестка</w:t>
      </w:r>
      <w:r>
        <w:rPr>
          <w:rFonts w:ascii="Times New Roman" w:hAnsi="Times New Roman"/>
          <w:sz w:val="28"/>
          <w:szCs w:val="28"/>
        </w:rPr>
        <w:t xml:space="preserve"> дня заседания включает в себя 3</w:t>
      </w:r>
      <w:r w:rsidRPr="008E394D">
        <w:rPr>
          <w:rFonts w:ascii="Times New Roman" w:hAnsi="Times New Roman"/>
          <w:sz w:val="28"/>
          <w:szCs w:val="28"/>
        </w:rPr>
        <w:t xml:space="preserve"> вопроса. </w:t>
      </w: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Огласил регламент заседания:</w:t>
      </w:r>
    </w:p>
    <w:p w:rsidR="00A91C79" w:rsidRDefault="00A91C79" w:rsidP="00A91C79">
      <w:pPr>
        <w:spacing w:after="0"/>
        <w:jc w:val="both"/>
        <w:rPr>
          <w:rFonts w:ascii="Times New Roman" w:hAnsi="Times New Roman"/>
          <w:sz w:val="28"/>
          <w:szCs w:val="28"/>
        </w:rPr>
      </w:pPr>
      <w:r w:rsidRPr="008E394D">
        <w:rPr>
          <w:rFonts w:ascii="Times New Roman" w:hAnsi="Times New Roman"/>
          <w:sz w:val="28"/>
          <w:szCs w:val="28"/>
        </w:rPr>
        <w:t>- докладчикам по пунктам повестк</w:t>
      </w:r>
      <w:r>
        <w:rPr>
          <w:rFonts w:ascii="Times New Roman" w:hAnsi="Times New Roman"/>
          <w:sz w:val="28"/>
          <w:szCs w:val="28"/>
        </w:rPr>
        <w:t xml:space="preserve">и дня                          </w:t>
      </w:r>
      <w:r w:rsidRPr="008E394D">
        <w:rPr>
          <w:rFonts w:ascii="Times New Roman" w:hAnsi="Times New Roman"/>
          <w:sz w:val="28"/>
          <w:szCs w:val="28"/>
        </w:rPr>
        <w:t>до 15 минут;</w:t>
      </w:r>
    </w:p>
    <w:p w:rsidR="00A91C79" w:rsidRPr="008E394D" w:rsidRDefault="00A91C79" w:rsidP="00A91C79">
      <w:pPr>
        <w:spacing w:after="0"/>
        <w:jc w:val="both"/>
        <w:rPr>
          <w:rFonts w:ascii="Times New Roman" w:hAnsi="Times New Roman"/>
          <w:sz w:val="28"/>
          <w:szCs w:val="28"/>
        </w:rPr>
      </w:pPr>
      <w:r>
        <w:rPr>
          <w:rFonts w:ascii="Times New Roman" w:hAnsi="Times New Roman"/>
          <w:sz w:val="28"/>
          <w:szCs w:val="28"/>
        </w:rPr>
        <w:t xml:space="preserve">- содокладчикам по пунктам повестки дня                      до 10 минут; </w:t>
      </w: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 xml:space="preserve">- выступления в прениях                     </w:t>
      </w:r>
      <w:r>
        <w:rPr>
          <w:rFonts w:ascii="Times New Roman" w:hAnsi="Times New Roman"/>
          <w:sz w:val="28"/>
          <w:szCs w:val="28"/>
        </w:rPr>
        <w:t xml:space="preserve">                              до 10 минут.</w:t>
      </w: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 выступление по одному вопросу на более двух раз.</w:t>
      </w:r>
    </w:p>
    <w:p w:rsidR="00A91C79" w:rsidRPr="008E394D" w:rsidRDefault="00A91C79" w:rsidP="00A91C79">
      <w:pPr>
        <w:spacing w:after="0"/>
        <w:jc w:val="both"/>
        <w:rPr>
          <w:rFonts w:ascii="Times New Roman" w:hAnsi="Times New Roman"/>
          <w:sz w:val="28"/>
          <w:szCs w:val="28"/>
        </w:rPr>
      </w:pPr>
      <w:r>
        <w:rPr>
          <w:rFonts w:ascii="Times New Roman" w:hAnsi="Times New Roman"/>
          <w:sz w:val="28"/>
          <w:szCs w:val="28"/>
        </w:rPr>
        <w:t>Провести  заседание в течение 1,5</w:t>
      </w:r>
      <w:r w:rsidRPr="008E394D">
        <w:rPr>
          <w:rFonts w:ascii="Times New Roman" w:hAnsi="Times New Roman"/>
          <w:sz w:val="28"/>
          <w:szCs w:val="28"/>
        </w:rPr>
        <w:t xml:space="preserve"> часов.</w:t>
      </w:r>
    </w:p>
    <w:p w:rsidR="00A91C79" w:rsidRPr="008E394D" w:rsidRDefault="00A91C79" w:rsidP="00A91C79">
      <w:pPr>
        <w:spacing w:after="0"/>
        <w:jc w:val="both"/>
        <w:rPr>
          <w:rFonts w:ascii="Times New Roman" w:hAnsi="Times New Roman"/>
          <w:sz w:val="28"/>
          <w:szCs w:val="28"/>
        </w:rPr>
      </w:pP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 xml:space="preserve">Голосовали: </w:t>
      </w:r>
      <w:r>
        <w:rPr>
          <w:rFonts w:ascii="Times New Roman" w:hAnsi="Times New Roman"/>
          <w:sz w:val="28"/>
          <w:szCs w:val="28"/>
        </w:rPr>
        <w:t xml:space="preserve"> </w:t>
      </w:r>
      <w:r w:rsidRPr="008E394D">
        <w:rPr>
          <w:rFonts w:ascii="Times New Roman" w:hAnsi="Times New Roman"/>
          <w:sz w:val="28"/>
          <w:szCs w:val="28"/>
        </w:rPr>
        <w:t>«за»</w:t>
      </w:r>
      <w:r>
        <w:rPr>
          <w:rFonts w:ascii="Times New Roman" w:hAnsi="Times New Roman"/>
          <w:sz w:val="28"/>
          <w:szCs w:val="28"/>
        </w:rPr>
        <w:t xml:space="preserve"> - 23</w:t>
      </w:r>
      <w:r w:rsidRPr="008E394D">
        <w:rPr>
          <w:rFonts w:ascii="Times New Roman" w:hAnsi="Times New Roman"/>
          <w:sz w:val="28"/>
          <w:szCs w:val="28"/>
        </w:rPr>
        <w:t xml:space="preserve"> человек.</w:t>
      </w:r>
    </w:p>
    <w:p w:rsidR="00A91C79" w:rsidRPr="008E394D" w:rsidRDefault="00A91C79" w:rsidP="00A91C79">
      <w:pPr>
        <w:spacing w:after="0"/>
        <w:jc w:val="both"/>
        <w:rPr>
          <w:rFonts w:ascii="Times New Roman" w:hAnsi="Times New Roman"/>
          <w:sz w:val="28"/>
          <w:szCs w:val="28"/>
        </w:rPr>
      </w:pPr>
      <w:r>
        <w:rPr>
          <w:rFonts w:ascii="Times New Roman" w:hAnsi="Times New Roman"/>
          <w:sz w:val="28"/>
          <w:szCs w:val="28"/>
        </w:rPr>
        <w:t xml:space="preserve">                      </w:t>
      </w:r>
      <w:r w:rsidRPr="008E394D">
        <w:rPr>
          <w:rFonts w:ascii="Times New Roman" w:hAnsi="Times New Roman"/>
          <w:sz w:val="28"/>
          <w:szCs w:val="28"/>
        </w:rPr>
        <w:t>«против» - нет</w:t>
      </w:r>
    </w:p>
    <w:p w:rsidR="00A91C79" w:rsidRPr="008E394D" w:rsidRDefault="00A91C79" w:rsidP="00A91C79">
      <w:pPr>
        <w:spacing w:after="0"/>
        <w:jc w:val="both"/>
        <w:rPr>
          <w:rFonts w:ascii="Times New Roman" w:hAnsi="Times New Roman"/>
          <w:sz w:val="28"/>
          <w:szCs w:val="28"/>
        </w:rPr>
      </w:pPr>
      <w:r w:rsidRPr="008E394D">
        <w:rPr>
          <w:rFonts w:ascii="Times New Roman" w:hAnsi="Times New Roman"/>
          <w:sz w:val="28"/>
          <w:szCs w:val="28"/>
        </w:rPr>
        <w:t xml:space="preserve">           </w:t>
      </w:r>
      <w:r>
        <w:rPr>
          <w:rFonts w:ascii="Times New Roman" w:hAnsi="Times New Roman"/>
          <w:sz w:val="28"/>
          <w:szCs w:val="28"/>
        </w:rPr>
        <w:t xml:space="preserve">           «воздержался» - нет.</w:t>
      </w:r>
    </w:p>
    <w:p w:rsidR="00A91C79" w:rsidRDefault="00A91C79" w:rsidP="00C65880">
      <w:pPr>
        <w:pStyle w:val="a3"/>
        <w:rPr>
          <w:rFonts w:ascii="Times New Roman" w:hAnsi="Times New Roman" w:cs="Times New Roman"/>
          <w:sz w:val="28"/>
          <w:szCs w:val="28"/>
          <w:u w:val="single"/>
        </w:rPr>
      </w:pPr>
    </w:p>
    <w:p w:rsidR="00A91C79" w:rsidRDefault="00296B7D" w:rsidP="00296B7D">
      <w:pPr>
        <w:pStyle w:val="a3"/>
        <w:jc w:val="both"/>
        <w:rPr>
          <w:rFonts w:ascii="Times New Roman" w:hAnsi="Times New Roman" w:cs="Times New Roman"/>
          <w:sz w:val="28"/>
          <w:szCs w:val="28"/>
        </w:rPr>
      </w:pPr>
      <w:r w:rsidRPr="00296B7D">
        <w:rPr>
          <w:rFonts w:ascii="Times New Roman" w:hAnsi="Times New Roman" w:cs="Times New Roman"/>
          <w:sz w:val="28"/>
          <w:szCs w:val="28"/>
          <w:u w:val="single"/>
        </w:rPr>
        <w:t>Выступил</w:t>
      </w:r>
      <w:r w:rsidRPr="00296B7D">
        <w:rPr>
          <w:rFonts w:ascii="Times New Roman" w:hAnsi="Times New Roman" w:cs="Times New Roman"/>
          <w:sz w:val="28"/>
          <w:szCs w:val="28"/>
        </w:rPr>
        <w:t xml:space="preserve">: Ю.В. </w:t>
      </w:r>
      <w:proofErr w:type="spellStart"/>
      <w:r w:rsidRPr="00296B7D">
        <w:rPr>
          <w:rFonts w:ascii="Times New Roman" w:hAnsi="Times New Roman" w:cs="Times New Roman"/>
          <w:sz w:val="28"/>
          <w:szCs w:val="28"/>
        </w:rPr>
        <w:t>Анцинов</w:t>
      </w:r>
      <w:proofErr w:type="spellEnd"/>
      <w:r w:rsidRPr="00296B7D">
        <w:rPr>
          <w:rFonts w:ascii="Times New Roman" w:hAnsi="Times New Roman" w:cs="Times New Roman"/>
          <w:sz w:val="28"/>
          <w:szCs w:val="28"/>
        </w:rPr>
        <w:t xml:space="preserve"> – председатель Общественного Совета при администрации муниципального района Сергиевский, который предложил перейти </w:t>
      </w:r>
      <w:r w:rsidRPr="00296B7D">
        <w:rPr>
          <w:rFonts w:ascii="Times New Roman" w:hAnsi="Times New Roman" w:cs="Times New Roman"/>
          <w:sz w:val="28"/>
          <w:szCs w:val="28"/>
        </w:rPr>
        <w:lastRenderedPageBreak/>
        <w:t>к рассмотрению первого вопроса повестки дня</w:t>
      </w:r>
      <w:r>
        <w:rPr>
          <w:rFonts w:ascii="Times New Roman" w:hAnsi="Times New Roman" w:cs="Times New Roman"/>
          <w:sz w:val="28"/>
          <w:szCs w:val="28"/>
        </w:rPr>
        <w:t xml:space="preserve"> - </w:t>
      </w:r>
      <w:r w:rsidRPr="00296B7D">
        <w:rPr>
          <w:rFonts w:ascii="Times New Roman" w:hAnsi="Times New Roman" w:cs="Times New Roman"/>
          <w:sz w:val="28"/>
          <w:szCs w:val="28"/>
        </w:rPr>
        <w:t>Итоги Единого дня голосования, который состоялся 13 сентября 2015 года</w:t>
      </w:r>
      <w:r w:rsidR="00703080">
        <w:rPr>
          <w:rFonts w:ascii="Times New Roman" w:hAnsi="Times New Roman" w:cs="Times New Roman"/>
          <w:sz w:val="28"/>
          <w:szCs w:val="28"/>
        </w:rPr>
        <w:t>. Слово для доклада предоставляется Первому заместителю</w:t>
      </w:r>
      <w:r w:rsidR="00703080" w:rsidRPr="00703080">
        <w:rPr>
          <w:rFonts w:ascii="Times New Roman" w:hAnsi="Times New Roman" w:cs="Times New Roman"/>
          <w:sz w:val="28"/>
          <w:szCs w:val="28"/>
        </w:rPr>
        <w:t xml:space="preserve"> Главы муниципального района Сергиевский</w:t>
      </w:r>
      <w:r w:rsidR="00703080">
        <w:rPr>
          <w:rFonts w:ascii="Times New Roman" w:hAnsi="Times New Roman" w:cs="Times New Roman"/>
          <w:sz w:val="28"/>
          <w:szCs w:val="28"/>
        </w:rPr>
        <w:t xml:space="preserve"> – А.И. </w:t>
      </w:r>
      <w:proofErr w:type="spellStart"/>
      <w:r w:rsidR="00703080">
        <w:rPr>
          <w:rFonts w:ascii="Times New Roman" w:hAnsi="Times New Roman" w:cs="Times New Roman"/>
          <w:sz w:val="28"/>
          <w:szCs w:val="28"/>
        </w:rPr>
        <w:t>Екамасову</w:t>
      </w:r>
      <w:proofErr w:type="spellEnd"/>
      <w:r w:rsidR="00703080">
        <w:rPr>
          <w:rFonts w:ascii="Times New Roman" w:hAnsi="Times New Roman" w:cs="Times New Roman"/>
          <w:sz w:val="28"/>
          <w:szCs w:val="28"/>
        </w:rPr>
        <w:t>.</w:t>
      </w:r>
    </w:p>
    <w:p w:rsidR="00703080" w:rsidRDefault="00703080" w:rsidP="00296B7D">
      <w:pPr>
        <w:pStyle w:val="a3"/>
        <w:jc w:val="both"/>
        <w:rPr>
          <w:rFonts w:ascii="Times New Roman" w:hAnsi="Times New Roman" w:cs="Times New Roman"/>
          <w:sz w:val="28"/>
          <w:szCs w:val="28"/>
        </w:rPr>
      </w:pPr>
    </w:p>
    <w:p w:rsidR="009A4989" w:rsidRDefault="00703080" w:rsidP="00296B7D">
      <w:pPr>
        <w:pStyle w:val="a3"/>
        <w:jc w:val="both"/>
        <w:rPr>
          <w:rFonts w:ascii="Times New Roman" w:hAnsi="Times New Roman" w:cs="Times New Roman"/>
          <w:sz w:val="28"/>
          <w:szCs w:val="28"/>
        </w:rPr>
      </w:pPr>
      <w:r w:rsidRPr="00703080">
        <w:rPr>
          <w:rFonts w:ascii="Times New Roman" w:hAnsi="Times New Roman" w:cs="Times New Roman"/>
          <w:b/>
          <w:sz w:val="28"/>
          <w:szCs w:val="28"/>
          <w:u w:val="single"/>
        </w:rPr>
        <w:t>Слушали:</w:t>
      </w:r>
      <w:r w:rsidRPr="00703080">
        <w:rPr>
          <w:rFonts w:ascii="Times New Roman" w:hAnsi="Times New Roman" w:cs="Times New Roman"/>
          <w:b/>
          <w:sz w:val="28"/>
          <w:szCs w:val="28"/>
        </w:rPr>
        <w:t xml:space="preserve"> А.И. </w:t>
      </w:r>
      <w:proofErr w:type="spellStart"/>
      <w:r w:rsidRPr="00703080">
        <w:rPr>
          <w:rFonts w:ascii="Times New Roman" w:hAnsi="Times New Roman" w:cs="Times New Roman"/>
          <w:b/>
          <w:sz w:val="28"/>
          <w:szCs w:val="28"/>
        </w:rPr>
        <w:t>Екамасова</w:t>
      </w:r>
      <w:proofErr w:type="spellEnd"/>
      <w:r w:rsidRPr="00703080">
        <w:rPr>
          <w:rFonts w:ascii="Times New Roman" w:hAnsi="Times New Roman" w:cs="Times New Roman"/>
          <w:b/>
          <w:sz w:val="28"/>
          <w:szCs w:val="28"/>
        </w:rPr>
        <w:t xml:space="preserve"> – Первого заместителя Главы муниципального района Сергиевский,</w:t>
      </w:r>
      <w:r>
        <w:rPr>
          <w:rFonts w:ascii="Times New Roman" w:hAnsi="Times New Roman" w:cs="Times New Roman"/>
          <w:sz w:val="28"/>
          <w:szCs w:val="28"/>
        </w:rPr>
        <w:t xml:space="preserve"> который сообщил следующее:</w:t>
      </w: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sz w:val="28"/>
          <w:szCs w:val="28"/>
        </w:rPr>
        <w:t>Рейтинг по явке избирателей Самарская область</w:t>
      </w:r>
      <w:proofErr w:type="gramStart"/>
      <w:r w:rsidRPr="009A4989">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noProof/>
          <w:sz w:val="28"/>
          <w:szCs w:val="28"/>
        </w:rPr>
        <w:drawing>
          <wp:inline distT="0" distB="0" distL="0" distR="0" wp14:anchorId="71FC09F9" wp14:editId="6D179069">
            <wp:extent cx="6152515" cy="4099560"/>
            <wp:effectExtent l="0" t="0" r="19685"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sz w:val="28"/>
          <w:szCs w:val="28"/>
        </w:rPr>
        <w:t>Рейтинг явки избирателей по поселениям</w:t>
      </w:r>
      <w:proofErr w:type="gramStart"/>
      <w:r w:rsidRPr="009A4989">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noProof/>
          <w:sz w:val="28"/>
          <w:szCs w:val="28"/>
        </w:rPr>
        <w:drawing>
          <wp:inline distT="0" distB="0" distL="0" distR="0" wp14:anchorId="2C969BE4" wp14:editId="28E73E77">
            <wp:extent cx="6152515" cy="3760470"/>
            <wp:effectExtent l="0" t="0" r="19685"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A4989" w:rsidRDefault="009A4989" w:rsidP="00296B7D">
      <w:pPr>
        <w:pStyle w:val="a3"/>
        <w:jc w:val="both"/>
        <w:rPr>
          <w:rFonts w:ascii="Times New Roman" w:hAnsi="Times New Roman" w:cs="Times New Roman"/>
          <w:sz w:val="28"/>
          <w:szCs w:val="28"/>
        </w:rPr>
      </w:pP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sz w:val="28"/>
          <w:szCs w:val="28"/>
        </w:rPr>
        <w:t>Победители от партий по области</w:t>
      </w:r>
      <w:r>
        <w:rPr>
          <w:rFonts w:ascii="Times New Roman" w:hAnsi="Times New Roman" w:cs="Times New Roman"/>
          <w:sz w:val="28"/>
          <w:szCs w:val="28"/>
        </w:rPr>
        <w:t>:</w:t>
      </w: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noProof/>
          <w:sz w:val="28"/>
          <w:szCs w:val="28"/>
        </w:rPr>
        <w:drawing>
          <wp:inline distT="0" distB="0" distL="0" distR="0" wp14:anchorId="5DE63C5B" wp14:editId="64A6613F">
            <wp:extent cx="6152515" cy="4051300"/>
            <wp:effectExtent l="0" t="0" r="19685" b="254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7445" w:rsidRDefault="00BF7445" w:rsidP="00296B7D">
      <w:pPr>
        <w:pStyle w:val="a3"/>
        <w:jc w:val="both"/>
        <w:rPr>
          <w:rFonts w:ascii="Times New Roman" w:hAnsi="Times New Roman" w:cs="Times New Roman"/>
          <w:sz w:val="28"/>
          <w:szCs w:val="28"/>
        </w:rPr>
      </w:pP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sz w:val="28"/>
          <w:szCs w:val="28"/>
        </w:rPr>
        <w:t>Рейтинг районов победители Единая Россия от общего количества победителей(%)</w:t>
      </w:r>
      <w:r>
        <w:rPr>
          <w:rFonts w:ascii="Times New Roman" w:hAnsi="Times New Roman" w:cs="Times New Roman"/>
          <w:sz w:val="28"/>
          <w:szCs w:val="28"/>
        </w:rPr>
        <w:t>:</w:t>
      </w: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noProof/>
          <w:sz w:val="28"/>
          <w:szCs w:val="28"/>
        </w:rPr>
        <w:drawing>
          <wp:inline distT="0" distB="0" distL="0" distR="0" wp14:anchorId="6F0210EF" wp14:editId="3D509124">
            <wp:extent cx="6152515" cy="3975100"/>
            <wp:effectExtent l="0" t="0" r="19685" b="254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7445" w:rsidRDefault="00BF7445" w:rsidP="00296B7D">
      <w:pPr>
        <w:pStyle w:val="a3"/>
        <w:jc w:val="both"/>
        <w:rPr>
          <w:rFonts w:ascii="Times New Roman" w:hAnsi="Times New Roman" w:cs="Times New Roman"/>
          <w:sz w:val="28"/>
          <w:szCs w:val="28"/>
        </w:rPr>
      </w:pPr>
    </w:p>
    <w:p w:rsidR="00BF7445" w:rsidRDefault="00BF7445" w:rsidP="00296B7D">
      <w:pPr>
        <w:pStyle w:val="a3"/>
        <w:jc w:val="both"/>
        <w:rPr>
          <w:rFonts w:ascii="Times New Roman" w:hAnsi="Times New Roman" w:cs="Times New Roman"/>
          <w:sz w:val="28"/>
          <w:szCs w:val="28"/>
        </w:rPr>
      </w:pPr>
    </w:p>
    <w:p w:rsidR="00BF7445" w:rsidRDefault="00BF7445" w:rsidP="00296B7D">
      <w:pPr>
        <w:pStyle w:val="a3"/>
        <w:jc w:val="both"/>
        <w:rPr>
          <w:rFonts w:ascii="Times New Roman" w:hAnsi="Times New Roman" w:cs="Times New Roman"/>
          <w:sz w:val="28"/>
          <w:szCs w:val="28"/>
        </w:rPr>
      </w:pPr>
    </w:p>
    <w:p w:rsidR="00BF7445" w:rsidRDefault="00BF7445" w:rsidP="00296B7D">
      <w:pPr>
        <w:pStyle w:val="a3"/>
        <w:jc w:val="both"/>
        <w:rPr>
          <w:rFonts w:ascii="Times New Roman" w:hAnsi="Times New Roman" w:cs="Times New Roman"/>
          <w:sz w:val="28"/>
          <w:szCs w:val="28"/>
        </w:rPr>
      </w:pPr>
    </w:p>
    <w:p w:rsidR="00BF7445" w:rsidRDefault="00BF7445" w:rsidP="00296B7D">
      <w:pPr>
        <w:pStyle w:val="a3"/>
        <w:jc w:val="both"/>
        <w:rPr>
          <w:rFonts w:ascii="Times New Roman" w:hAnsi="Times New Roman" w:cs="Times New Roman"/>
          <w:sz w:val="28"/>
          <w:szCs w:val="28"/>
        </w:rPr>
      </w:pP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sz w:val="28"/>
          <w:szCs w:val="28"/>
        </w:rPr>
        <w:t>Рейтинг районов победители Единая Росси</w:t>
      </w:r>
      <w:proofErr w:type="gramStart"/>
      <w:r w:rsidRPr="009A4989">
        <w:rPr>
          <w:rFonts w:ascii="Times New Roman" w:hAnsi="Times New Roman" w:cs="Times New Roman"/>
          <w:sz w:val="28"/>
          <w:szCs w:val="28"/>
        </w:rPr>
        <w:t>я(</w:t>
      </w:r>
      <w:proofErr w:type="gramEnd"/>
      <w:r w:rsidRPr="009A4989">
        <w:rPr>
          <w:rFonts w:ascii="Times New Roman" w:hAnsi="Times New Roman" w:cs="Times New Roman"/>
          <w:sz w:val="28"/>
          <w:szCs w:val="28"/>
        </w:rPr>
        <w:t>по абсолютному числу)</w:t>
      </w:r>
      <w:r>
        <w:rPr>
          <w:rFonts w:ascii="Times New Roman" w:hAnsi="Times New Roman" w:cs="Times New Roman"/>
          <w:sz w:val="28"/>
          <w:szCs w:val="28"/>
        </w:rPr>
        <w:t>:</w:t>
      </w: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noProof/>
          <w:sz w:val="28"/>
          <w:szCs w:val="28"/>
        </w:rPr>
        <w:drawing>
          <wp:inline distT="0" distB="0" distL="0" distR="0" wp14:anchorId="7C26039E" wp14:editId="5965B131">
            <wp:extent cx="6152515" cy="3975100"/>
            <wp:effectExtent l="0" t="0" r="19685" b="254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4989" w:rsidRDefault="009A4989" w:rsidP="00296B7D">
      <w:pPr>
        <w:pStyle w:val="a3"/>
        <w:jc w:val="both"/>
        <w:rPr>
          <w:rFonts w:ascii="Times New Roman" w:hAnsi="Times New Roman" w:cs="Times New Roman"/>
          <w:sz w:val="28"/>
          <w:szCs w:val="28"/>
        </w:rPr>
      </w:pP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sz w:val="28"/>
          <w:szCs w:val="28"/>
        </w:rPr>
        <w:t>Кандидаты от партий по району</w:t>
      </w:r>
      <w:r>
        <w:rPr>
          <w:rFonts w:ascii="Times New Roman" w:hAnsi="Times New Roman" w:cs="Times New Roman"/>
          <w:sz w:val="28"/>
          <w:szCs w:val="28"/>
        </w:rPr>
        <w:t>:</w:t>
      </w: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noProof/>
          <w:sz w:val="28"/>
          <w:szCs w:val="28"/>
        </w:rPr>
        <w:drawing>
          <wp:inline distT="0" distB="0" distL="0" distR="0" wp14:anchorId="65D462E3" wp14:editId="1FE29647">
            <wp:extent cx="6152515" cy="4051300"/>
            <wp:effectExtent l="0" t="0" r="19685" b="254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4989" w:rsidRDefault="009A4989" w:rsidP="00296B7D">
      <w:pPr>
        <w:pStyle w:val="a3"/>
        <w:jc w:val="both"/>
        <w:rPr>
          <w:rFonts w:ascii="Times New Roman" w:hAnsi="Times New Roman" w:cs="Times New Roman"/>
          <w:sz w:val="28"/>
          <w:szCs w:val="28"/>
        </w:rPr>
      </w:pPr>
    </w:p>
    <w:p w:rsidR="00BF7445" w:rsidRDefault="00BF7445" w:rsidP="00296B7D">
      <w:pPr>
        <w:pStyle w:val="a3"/>
        <w:jc w:val="both"/>
        <w:rPr>
          <w:rFonts w:ascii="Times New Roman" w:hAnsi="Times New Roman" w:cs="Times New Roman"/>
          <w:sz w:val="28"/>
          <w:szCs w:val="28"/>
        </w:rPr>
      </w:pPr>
    </w:p>
    <w:p w:rsidR="00BF7445" w:rsidRDefault="00BF7445" w:rsidP="00296B7D">
      <w:pPr>
        <w:pStyle w:val="a3"/>
        <w:jc w:val="both"/>
        <w:rPr>
          <w:rFonts w:ascii="Times New Roman" w:hAnsi="Times New Roman" w:cs="Times New Roman"/>
          <w:sz w:val="28"/>
          <w:szCs w:val="28"/>
        </w:rPr>
      </w:pPr>
    </w:p>
    <w:p w:rsidR="00BF7445" w:rsidRDefault="00BF7445" w:rsidP="00296B7D">
      <w:pPr>
        <w:pStyle w:val="a3"/>
        <w:jc w:val="both"/>
        <w:rPr>
          <w:rFonts w:ascii="Times New Roman" w:hAnsi="Times New Roman" w:cs="Times New Roman"/>
          <w:sz w:val="28"/>
          <w:szCs w:val="28"/>
        </w:rPr>
      </w:pP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sz w:val="28"/>
          <w:szCs w:val="28"/>
        </w:rPr>
        <w:lastRenderedPageBreak/>
        <w:t>Рейтинг победителей по району</w:t>
      </w:r>
      <w:r>
        <w:rPr>
          <w:rFonts w:ascii="Times New Roman" w:hAnsi="Times New Roman" w:cs="Times New Roman"/>
          <w:sz w:val="28"/>
          <w:szCs w:val="28"/>
        </w:rPr>
        <w:t>:</w:t>
      </w: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noProof/>
          <w:sz w:val="28"/>
          <w:szCs w:val="28"/>
        </w:rPr>
        <w:drawing>
          <wp:inline distT="0" distB="0" distL="0" distR="0" wp14:anchorId="05BA3DA1" wp14:editId="54DAFE29">
            <wp:extent cx="6152515" cy="4051300"/>
            <wp:effectExtent l="0" t="0" r="19685" b="254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4989" w:rsidRDefault="009A4989" w:rsidP="00296B7D">
      <w:pPr>
        <w:pStyle w:val="a3"/>
        <w:jc w:val="both"/>
        <w:rPr>
          <w:rFonts w:ascii="Times New Roman" w:hAnsi="Times New Roman" w:cs="Times New Roman"/>
          <w:sz w:val="28"/>
          <w:szCs w:val="28"/>
        </w:rPr>
      </w:pPr>
    </w:p>
    <w:p w:rsidR="009A4989" w:rsidRDefault="009A4989" w:rsidP="00296B7D">
      <w:pPr>
        <w:pStyle w:val="a3"/>
        <w:jc w:val="both"/>
        <w:rPr>
          <w:rFonts w:ascii="Times New Roman" w:hAnsi="Times New Roman" w:cs="Times New Roman"/>
          <w:sz w:val="28"/>
          <w:szCs w:val="28"/>
        </w:rPr>
      </w:pPr>
      <w:r w:rsidRPr="009A4989">
        <w:rPr>
          <w:rFonts w:ascii="Times New Roman" w:hAnsi="Times New Roman" w:cs="Times New Roman"/>
          <w:sz w:val="28"/>
          <w:szCs w:val="28"/>
        </w:rPr>
        <w:t>Рейтинг победителей по району</w:t>
      </w:r>
      <w:r>
        <w:rPr>
          <w:rFonts w:ascii="Times New Roman" w:hAnsi="Times New Roman" w:cs="Times New Roman"/>
          <w:sz w:val="28"/>
          <w:szCs w:val="28"/>
        </w:rPr>
        <w:t>:</w:t>
      </w:r>
    </w:p>
    <w:tbl>
      <w:tblPr>
        <w:tblW w:w="12960" w:type="dxa"/>
        <w:tblCellMar>
          <w:left w:w="0" w:type="dxa"/>
          <w:right w:w="0" w:type="dxa"/>
        </w:tblCellMar>
        <w:tblLook w:val="0420" w:firstRow="1" w:lastRow="0" w:firstColumn="0" w:lastColumn="0" w:noHBand="0" w:noVBand="1"/>
      </w:tblPr>
      <w:tblGrid>
        <w:gridCol w:w="5660"/>
        <w:gridCol w:w="7300"/>
      </w:tblGrid>
      <w:tr w:rsidR="009A4989" w:rsidRPr="009A4989" w:rsidTr="009A4989">
        <w:tc>
          <w:tcPr>
            <w:tcW w:w="56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b/>
                <w:bCs/>
                <w:sz w:val="28"/>
                <w:szCs w:val="28"/>
              </w:rPr>
              <w:t>Партия</w:t>
            </w:r>
          </w:p>
        </w:tc>
        <w:tc>
          <w:tcPr>
            <w:tcW w:w="73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b/>
                <w:bCs/>
                <w:sz w:val="28"/>
                <w:szCs w:val="28"/>
              </w:rPr>
              <w:t xml:space="preserve">Поселение Округ  (% </w:t>
            </w:r>
            <w:proofErr w:type="gramStart"/>
            <w:r w:rsidRPr="009A4989">
              <w:rPr>
                <w:rFonts w:ascii="Times New Roman" w:hAnsi="Times New Roman" w:cs="Times New Roman"/>
                <w:b/>
                <w:bCs/>
                <w:sz w:val="28"/>
                <w:szCs w:val="28"/>
              </w:rPr>
              <w:t>ЗА</w:t>
            </w:r>
            <w:proofErr w:type="gramEnd"/>
            <w:r w:rsidRPr="009A4989">
              <w:rPr>
                <w:rFonts w:ascii="Times New Roman" w:hAnsi="Times New Roman" w:cs="Times New Roman"/>
                <w:b/>
                <w:bCs/>
                <w:sz w:val="28"/>
                <w:szCs w:val="28"/>
              </w:rPr>
              <w:t>)</w:t>
            </w:r>
          </w:p>
        </w:tc>
      </w:tr>
      <w:tr w:rsidR="009A4989" w:rsidRPr="009A4989" w:rsidTr="009A4989">
        <w:tc>
          <w:tcPr>
            <w:tcW w:w="56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b/>
                <w:bCs/>
                <w:sz w:val="28"/>
                <w:szCs w:val="28"/>
              </w:rPr>
              <w:t>Единая Россия</w:t>
            </w:r>
          </w:p>
        </w:tc>
        <w:tc>
          <w:tcPr>
            <w:tcW w:w="73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89"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sz w:val="28"/>
                <w:szCs w:val="28"/>
              </w:rPr>
              <w:t xml:space="preserve">156 победителей (от </w:t>
            </w:r>
            <w:r w:rsidRPr="009A4989">
              <w:rPr>
                <w:rFonts w:ascii="Times New Roman" w:hAnsi="Times New Roman" w:cs="Times New Roman"/>
                <w:b/>
                <w:bCs/>
                <w:sz w:val="28"/>
                <w:szCs w:val="28"/>
              </w:rPr>
              <w:t>56,69</w:t>
            </w:r>
            <w:r w:rsidRPr="009A4989">
              <w:rPr>
                <w:rFonts w:ascii="Times New Roman" w:hAnsi="Times New Roman" w:cs="Times New Roman"/>
                <w:sz w:val="28"/>
                <w:szCs w:val="28"/>
              </w:rPr>
              <w:t xml:space="preserve"> до </w:t>
            </w:r>
            <w:r w:rsidRPr="009A4989">
              <w:rPr>
                <w:rFonts w:ascii="Times New Roman" w:hAnsi="Times New Roman" w:cs="Times New Roman"/>
                <w:b/>
                <w:bCs/>
                <w:sz w:val="28"/>
                <w:szCs w:val="28"/>
              </w:rPr>
              <w:t>100</w:t>
            </w:r>
            <w:r w:rsidRPr="009A4989">
              <w:rPr>
                <w:rFonts w:ascii="Times New Roman" w:hAnsi="Times New Roman" w:cs="Times New Roman"/>
                <w:sz w:val="28"/>
                <w:szCs w:val="28"/>
              </w:rPr>
              <w:t>%)</w:t>
            </w:r>
          </w:p>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b/>
                <w:bCs/>
                <w:sz w:val="28"/>
                <w:szCs w:val="28"/>
              </w:rPr>
              <w:t>88,5%</w:t>
            </w:r>
            <w:r w:rsidRPr="009A4989">
              <w:rPr>
                <w:rFonts w:ascii="Times New Roman" w:hAnsi="Times New Roman" w:cs="Times New Roman"/>
                <w:sz w:val="28"/>
                <w:szCs w:val="28"/>
              </w:rPr>
              <w:t xml:space="preserve"> среднее значение</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b/>
                <w:bCs/>
                <w:sz w:val="28"/>
                <w:szCs w:val="28"/>
              </w:rPr>
              <w:t>Пенсионеры России</w:t>
            </w:r>
          </w:p>
        </w:tc>
        <w:tc>
          <w:tcPr>
            <w:tcW w:w="73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sz w:val="28"/>
                <w:szCs w:val="28"/>
              </w:rPr>
              <w:t>Суходол округ №5 (</w:t>
            </w:r>
            <w:r w:rsidRPr="009A4989">
              <w:rPr>
                <w:rFonts w:ascii="Times New Roman" w:hAnsi="Times New Roman" w:cs="Times New Roman"/>
                <w:b/>
                <w:bCs/>
                <w:sz w:val="28"/>
                <w:szCs w:val="28"/>
              </w:rPr>
              <w:t>63,86%</w:t>
            </w:r>
            <w:r w:rsidRPr="009A4989">
              <w:rPr>
                <w:rFonts w:ascii="Times New Roman" w:hAnsi="Times New Roman" w:cs="Times New Roman"/>
                <w:sz w:val="28"/>
                <w:szCs w:val="28"/>
              </w:rPr>
              <w:t>)</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A4989" w:rsidRPr="009A4989" w:rsidRDefault="009A4989" w:rsidP="009A4989">
            <w:pPr>
              <w:pStyle w:val="a3"/>
              <w:jc w:val="both"/>
              <w:rPr>
                <w:rFonts w:ascii="Times New Roman" w:hAnsi="Times New Roman" w:cs="Times New Roman"/>
                <w:sz w:val="28"/>
                <w:szCs w:val="28"/>
              </w:rPr>
            </w:pPr>
          </w:p>
        </w:tc>
        <w:tc>
          <w:tcPr>
            <w:tcW w:w="73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sz w:val="28"/>
                <w:szCs w:val="28"/>
              </w:rPr>
              <w:t>Сургут 4 округ №4 (</w:t>
            </w:r>
            <w:r w:rsidRPr="009A4989">
              <w:rPr>
                <w:rFonts w:ascii="Times New Roman" w:hAnsi="Times New Roman" w:cs="Times New Roman"/>
                <w:b/>
                <w:bCs/>
                <w:sz w:val="28"/>
                <w:szCs w:val="28"/>
              </w:rPr>
              <w:t>54,02%</w:t>
            </w:r>
            <w:r w:rsidRPr="009A4989">
              <w:rPr>
                <w:rFonts w:ascii="Times New Roman" w:hAnsi="Times New Roman" w:cs="Times New Roman"/>
                <w:sz w:val="28"/>
                <w:szCs w:val="28"/>
              </w:rPr>
              <w:t>)</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89" w:rsidRPr="009A4989" w:rsidRDefault="009A4989" w:rsidP="009A4989">
            <w:pPr>
              <w:pStyle w:val="a3"/>
              <w:jc w:val="both"/>
              <w:rPr>
                <w:rFonts w:ascii="Times New Roman" w:hAnsi="Times New Roman" w:cs="Times New Roman"/>
                <w:sz w:val="28"/>
                <w:szCs w:val="28"/>
              </w:rPr>
            </w:pPr>
          </w:p>
        </w:tc>
        <w:tc>
          <w:tcPr>
            <w:tcW w:w="73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sz w:val="28"/>
                <w:szCs w:val="28"/>
              </w:rPr>
              <w:t>Серноводск округ №10 (</w:t>
            </w:r>
            <w:r w:rsidRPr="009A4989">
              <w:rPr>
                <w:rFonts w:ascii="Times New Roman" w:hAnsi="Times New Roman" w:cs="Times New Roman"/>
                <w:b/>
                <w:bCs/>
                <w:sz w:val="28"/>
                <w:szCs w:val="28"/>
              </w:rPr>
              <w:t>54,87%</w:t>
            </w:r>
            <w:r w:rsidRPr="009A4989">
              <w:rPr>
                <w:rFonts w:ascii="Times New Roman" w:hAnsi="Times New Roman" w:cs="Times New Roman"/>
                <w:sz w:val="28"/>
                <w:szCs w:val="28"/>
              </w:rPr>
              <w:t>)</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b/>
                <w:bCs/>
                <w:sz w:val="28"/>
                <w:szCs w:val="28"/>
              </w:rPr>
              <w:t>ЛДПР</w:t>
            </w:r>
          </w:p>
        </w:tc>
        <w:tc>
          <w:tcPr>
            <w:tcW w:w="73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proofErr w:type="spellStart"/>
            <w:r w:rsidRPr="009A4989">
              <w:rPr>
                <w:rFonts w:ascii="Times New Roman" w:hAnsi="Times New Roman" w:cs="Times New Roman"/>
                <w:sz w:val="28"/>
                <w:szCs w:val="28"/>
              </w:rPr>
              <w:t>Светлодольск</w:t>
            </w:r>
            <w:proofErr w:type="spellEnd"/>
            <w:r w:rsidRPr="009A4989">
              <w:rPr>
                <w:rFonts w:ascii="Times New Roman" w:hAnsi="Times New Roman" w:cs="Times New Roman"/>
                <w:sz w:val="28"/>
                <w:szCs w:val="28"/>
              </w:rPr>
              <w:t xml:space="preserve"> округ №8 (</w:t>
            </w:r>
            <w:r w:rsidRPr="009A4989">
              <w:rPr>
                <w:rFonts w:ascii="Times New Roman" w:hAnsi="Times New Roman" w:cs="Times New Roman"/>
                <w:b/>
                <w:bCs/>
                <w:sz w:val="28"/>
                <w:szCs w:val="28"/>
              </w:rPr>
              <w:t>82,14%</w:t>
            </w:r>
            <w:r w:rsidRPr="009A4989">
              <w:rPr>
                <w:rFonts w:ascii="Times New Roman" w:hAnsi="Times New Roman" w:cs="Times New Roman"/>
                <w:sz w:val="28"/>
                <w:szCs w:val="28"/>
              </w:rPr>
              <w:t>)</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89" w:rsidRPr="009A4989" w:rsidRDefault="009A4989" w:rsidP="009A4989">
            <w:pPr>
              <w:pStyle w:val="a3"/>
              <w:jc w:val="both"/>
              <w:rPr>
                <w:rFonts w:ascii="Times New Roman" w:hAnsi="Times New Roman" w:cs="Times New Roman"/>
                <w:sz w:val="28"/>
                <w:szCs w:val="28"/>
              </w:rPr>
            </w:pPr>
          </w:p>
        </w:tc>
        <w:tc>
          <w:tcPr>
            <w:tcW w:w="73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proofErr w:type="spellStart"/>
            <w:r w:rsidRPr="009A4989">
              <w:rPr>
                <w:rFonts w:ascii="Times New Roman" w:hAnsi="Times New Roman" w:cs="Times New Roman"/>
                <w:sz w:val="28"/>
                <w:szCs w:val="28"/>
              </w:rPr>
              <w:t>Захаркино</w:t>
            </w:r>
            <w:proofErr w:type="spellEnd"/>
            <w:r w:rsidRPr="009A4989">
              <w:rPr>
                <w:rFonts w:ascii="Times New Roman" w:hAnsi="Times New Roman" w:cs="Times New Roman"/>
                <w:sz w:val="28"/>
                <w:szCs w:val="28"/>
              </w:rPr>
              <w:t xml:space="preserve"> округ №4 (</w:t>
            </w:r>
            <w:r w:rsidRPr="009A4989">
              <w:rPr>
                <w:rFonts w:ascii="Times New Roman" w:hAnsi="Times New Roman" w:cs="Times New Roman"/>
                <w:b/>
                <w:bCs/>
                <w:sz w:val="28"/>
                <w:szCs w:val="28"/>
              </w:rPr>
              <w:t>86,25%</w:t>
            </w:r>
            <w:r w:rsidRPr="009A4989">
              <w:rPr>
                <w:rFonts w:ascii="Times New Roman" w:hAnsi="Times New Roman" w:cs="Times New Roman"/>
                <w:sz w:val="28"/>
                <w:szCs w:val="28"/>
              </w:rPr>
              <w:t>)</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b/>
                <w:bCs/>
                <w:sz w:val="28"/>
                <w:szCs w:val="28"/>
              </w:rPr>
              <w:t>Справедливая Россия</w:t>
            </w:r>
          </w:p>
        </w:tc>
        <w:tc>
          <w:tcPr>
            <w:tcW w:w="73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sz w:val="28"/>
                <w:szCs w:val="28"/>
              </w:rPr>
              <w:t>Сергиевск округ №4 (</w:t>
            </w:r>
            <w:r w:rsidRPr="009A4989">
              <w:rPr>
                <w:rFonts w:ascii="Times New Roman" w:hAnsi="Times New Roman" w:cs="Times New Roman"/>
                <w:b/>
                <w:bCs/>
                <w:sz w:val="28"/>
                <w:szCs w:val="28"/>
              </w:rPr>
              <w:t>66,85%</w:t>
            </w:r>
            <w:r w:rsidRPr="009A4989">
              <w:rPr>
                <w:rFonts w:ascii="Times New Roman" w:hAnsi="Times New Roman" w:cs="Times New Roman"/>
                <w:sz w:val="28"/>
                <w:szCs w:val="28"/>
              </w:rPr>
              <w:t>)</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89" w:rsidRPr="009A4989" w:rsidRDefault="009A4989" w:rsidP="009A4989">
            <w:pPr>
              <w:pStyle w:val="a3"/>
              <w:jc w:val="both"/>
              <w:rPr>
                <w:rFonts w:ascii="Times New Roman" w:hAnsi="Times New Roman" w:cs="Times New Roman"/>
                <w:sz w:val="28"/>
                <w:szCs w:val="28"/>
              </w:rPr>
            </w:pPr>
          </w:p>
        </w:tc>
        <w:tc>
          <w:tcPr>
            <w:tcW w:w="73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proofErr w:type="spellStart"/>
            <w:r w:rsidRPr="009A4989">
              <w:rPr>
                <w:rFonts w:ascii="Times New Roman" w:hAnsi="Times New Roman" w:cs="Times New Roman"/>
                <w:sz w:val="28"/>
                <w:szCs w:val="28"/>
              </w:rPr>
              <w:t>Б.Чесноковка</w:t>
            </w:r>
            <w:proofErr w:type="spellEnd"/>
            <w:r w:rsidRPr="009A4989">
              <w:rPr>
                <w:rFonts w:ascii="Times New Roman" w:hAnsi="Times New Roman" w:cs="Times New Roman"/>
                <w:sz w:val="28"/>
                <w:szCs w:val="28"/>
              </w:rPr>
              <w:t xml:space="preserve"> округ №8 (</w:t>
            </w:r>
            <w:r w:rsidRPr="009A4989">
              <w:rPr>
                <w:rFonts w:ascii="Times New Roman" w:hAnsi="Times New Roman" w:cs="Times New Roman"/>
                <w:b/>
                <w:bCs/>
                <w:sz w:val="28"/>
                <w:szCs w:val="28"/>
              </w:rPr>
              <w:t>79%</w:t>
            </w:r>
            <w:r w:rsidRPr="009A4989">
              <w:rPr>
                <w:rFonts w:ascii="Times New Roman" w:hAnsi="Times New Roman" w:cs="Times New Roman"/>
                <w:sz w:val="28"/>
                <w:szCs w:val="28"/>
              </w:rPr>
              <w:t>)</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b/>
                <w:bCs/>
                <w:sz w:val="28"/>
                <w:szCs w:val="28"/>
              </w:rPr>
              <w:t>Самовыдвиженцы</w:t>
            </w:r>
          </w:p>
        </w:tc>
        <w:tc>
          <w:tcPr>
            <w:tcW w:w="73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sz w:val="28"/>
                <w:szCs w:val="28"/>
              </w:rPr>
              <w:t>В. Орлянка округ №3 (</w:t>
            </w:r>
            <w:r w:rsidRPr="009A4989">
              <w:rPr>
                <w:rFonts w:ascii="Times New Roman" w:hAnsi="Times New Roman" w:cs="Times New Roman"/>
                <w:b/>
                <w:bCs/>
                <w:sz w:val="28"/>
                <w:szCs w:val="28"/>
              </w:rPr>
              <w:t>96,88%</w:t>
            </w:r>
            <w:r w:rsidRPr="009A4989">
              <w:rPr>
                <w:rFonts w:ascii="Times New Roman" w:hAnsi="Times New Roman" w:cs="Times New Roman"/>
                <w:sz w:val="28"/>
                <w:szCs w:val="28"/>
              </w:rPr>
              <w:t>)</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A4989" w:rsidRPr="009A4989" w:rsidRDefault="009A4989" w:rsidP="009A4989">
            <w:pPr>
              <w:pStyle w:val="a3"/>
              <w:jc w:val="both"/>
              <w:rPr>
                <w:rFonts w:ascii="Times New Roman" w:hAnsi="Times New Roman" w:cs="Times New Roman"/>
                <w:sz w:val="28"/>
                <w:szCs w:val="28"/>
              </w:rPr>
            </w:pPr>
          </w:p>
        </w:tc>
        <w:tc>
          <w:tcPr>
            <w:tcW w:w="73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sz w:val="28"/>
                <w:szCs w:val="28"/>
              </w:rPr>
              <w:t>Сургут округ №5 (</w:t>
            </w:r>
            <w:r w:rsidRPr="009A4989">
              <w:rPr>
                <w:rFonts w:ascii="Times New Roman" w:hAnsi="Times New Roman" w:cs="Times New Roman"/>
                <w:b/>
                <w:bCs/>
                <w:sz w:val="28"/>
                <w:szCs w:val="28"/>
              </w:rPr>
              <w:t>61,89%</w:t>
            </w:r>
            <w:r w:rsidRPr="009A4989">
              <w:rPr>
                <w:rFonts w:ascii="Times New Roman" w:hAnsi="Times New Roman" w:cs="Times New Roman"/>
                <w:sz w:val="28"/>
                <w:szCs w:val="28"/>
              </w:rPr>
              <w:t>)</w:t>
            </w:r>
          </w:p>
        </w:tc>
      </w:tr>
      <w:tr w:rsidR="009A4989" w:rsidRPr="009A4989" w:rsidTr="009A4989">
        <w:tc>
          <w:tcPr>
            <w:tcW w:w="56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b/>
                <w:bCs/>
                <w:sz w:val="28"/>
                <w:szCs w:val="28"/>
              </w:rPr>
              <w:t>КПРФ</w:t>
            </w:r>
          </w:p>
        </w:tc>
        <w:tc>
          <w:tcPr>
            <w:tcW w:w="73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8582A" w:rsidRPr="009A4989" w:rsidRDefault="009A4989" w:rsidP="009A4989">
            <w:pPr>
              <w:pStyle w:val="a3"/>
              <w:jc w:val="both"/>
              <w:rPr>
                <w:rFonts w:ascii="Times New Roman" w:hAnsi="Times New Roman" w:cs="Times New Roman"/>
                <w:sz w:val="28"/>
                <w:szCs w:val="28"/>
              </w:rPr>
            </w:pPr>
            <w:r w:rsidRPr="009A4989">
              <w:rPr>
                <w:rFonts w:ascii="Times New Roman" w:hAnsi="Times New Roman" w:cs="Times New Roman"/>
                <w:sz w:val="28"/>
                <w:szCs w:val="28"/>
              </w:rPr>
              <w:t>Антоновка округ №6 (</w:t>
            </w:r>
            <w:r w:rsidRPr="009A4989">
              <w:rPr>
                <w:rFonts w:ascii="Times New Roman" w:hAnsi="Times New Roman" w:cs="Times New Roman"/>
                <w:b/>
                <w:bCs/>
                <w:sz w:val="28"/>
                <w:szCs w:val="28"/>
              </w:rPr>
              <w:t>74,63%</w:t>
            </w:r>
            <w:r w:rsidRPr="009A4989">
              <w:rPr>
                <w:rFonts w:ascii="Times New Roman" w:hAnsi="Times New Roman" w:cs="Times New Roman"/>
                <w:sz w:val="28"/>
                <w:szCs w:val="28"/>
              </w:rPr>
              <w:t>)</w:t>
            </w:r>
          </w:p>
        </w:tc>
      </w:tr>
    </w:tbl>
    <w:p w:rsidR="00703080" w:rsidRDefault="00703080" w:rsidP="00296B7D">
      <w:pPr>
        <w:pStyle w:val="a3"/>
        <w:jc w:val="both"/>
        <w:rPr>
          <w:rFonts w:ascii="Times New Roman" w:hAnsi="Times New Roman" w:cs="Times New Roman"/>
          <w:sz w:val="28"/>
          <w:szCs w:val="28"/>
        </w:rPr>
      </w:pPr>
    </w:p>
    <w:p w:rsidR="00BF7445" w:rsidRDefault="00BF7445" w:rsidP="00296B7D">
      <w:pPr>
        <w:pStyle w:val="a3"/>
        <w:jc w:val="both"/>
        <w:rPr>
          <w:rFonts w:ascii="Times New Roman" w:hAnsi="Times New Roman" w:cs="Times New Roman"/>
          <w:sz w:val="28"/>
          <w:szCs w:val="28"/>
          <w:u w:val="single"/>
        </w:rPr>
      </w:pPr>
    </w:p>
    <w:p w:rsidR="00BF7445" w:rsidRDefault="00BF7445" w:rsidP="00296B7D">
      <w:pPr>
        <w:pStyle w:val="a3"/>
        <w:jc w:val="both"/>
        <w:rPr>
          <w:rFonts w:ascii="Times New Roman" w:hAnsi="Times New Roman" w:cs="Times New Roman"/>
          <w:sz w:val="28"/>
          <w:szCs w:val="28"/>
          <w:u w:val="single"/>
        </w:rPr>
      </w:pPr>
    </w:p>
    <w:p w:rsidR="00BF7445" w:rsidRDefault="00BF7445" w:rsidP="00296B7D">
      <w:pPr>
        <w:pStyle w:val="a3"/>
        <w:jc w:val="both"/>
        <w:rPr>
          <w:rFonts w:ascii="Times New Roman" w:hAnsi="Times New Roman" w:cs="Times New Roman"/>
          <w:sz w:val="28"/>
          <w:szCs w:val="28"/>
          <w:u w:val="single"/>
        </w:rPr>
      </w:pPr>
    </w:p>
    <w:p w:rsidR="00703080" w:rsidRDefault="00703080" w:rsidP="00296B7D">
      <w:pPr>
        <w:pStyle w:val="a3"/>
        <w:jc w:val="both"/>
        <w:rPr>
          <w:rFonts w:ascii="Times New Roman" w:hAnsi="Times New Roman" w:cs="Times New Roman"/>
          <w:sz w:val="28"/>
          <w:szCs w:val="28"/>
        </w:rPr>
      </w:pPr>
    </w:p>
    <w:p w:rsidR="00703080" w:rsidRPr="00296B7D" w:rsidRDefault="00703080" w:rsidP="00296B7D">
      <w:pPr>
        <w:pStyle w:val="a3"/>
        <w:jc w:val="both"/>
        <w:rPr>
          <w:rFonts w:ascii="Times New Roman" w:hAnsi="Times New Roman" w:cs="Times New Roman"/>
          <w:sz w:val="28"/>
          <w:szCs w:val="28"/>
        </w:rPr>
      </w:pPr>
      <w:r w:rsidRPr="00703080">
        <w:rPr>
          <w:rFonts w:ascii="Times New Roman" w:hAnsi="Times New Roman" w:cs="Times New Roman"/>
          <w:b/>
          <w:sz w:val="28"/>
          <w:szCs w:val="28"/>
          <w:u w:val="single"/>
        </w:rPr>
        <w:lastRenderedPageBreak/>
        <w:t>Слушали:</w:t>
      </w:r>
      <w:r w:rsidRPr="00703080">
        <w:rPr>
          <w:rFonts w:ascii="Times New Roman" w:hAnsi="Times New Roman" w:cs="Times New Roman"/>
          <w:b/>
          <w:sz w:val="28"/>
          <w:szCs w:val="28"/>
        </w:rPr>
        <w:t xml:space="preserve"> О.Н. Николаеву - Руководителя МКУ «Управление культуры, туризма и молодёжной политики» муниципального района Сергиевский,</w:t>
      </w:r>
      <w:r>
        <w:rPr>
          <w:rFonts w:ascii="Times New Roman" w:hAnsi="Times New Roman" w:cs="Times New Roman"/>
          <w:sz w:val="28"/>
          <w:szCs w:val="28"/>
        </w:rPr>
        <w:t xml:space="preserve"> которая сообщила следующее:</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sz w:val="28"/>
          <w:szCs w:val="28"/>
          <w:lang w:eastAsia="ar-SA"/>
        </w:rPr>
      </w:pPr>
      <w:r w:rsidRPr="00703080">
        <w:rPr>
          <w:rFonts w:ascii="Times New Roman" w:eastAsia="Times New Roman" w:hAnsi="Times New Roman" w:cs="Times New Roman"/>
          <w:sz w:val="28"/>
          <w:szCs w:val="28"/>
          <w:lang w:eastAsia="ar-SA"/>
        </w:rPr>
        <w:t xml:space="preserve">С 2008 года на территории Самарской области по инициативе губернатора Владимира </w:t>
      </w:r>
      <w:proofErr w:type="spellStart"/>
      <w:r w:rsidRPr="00703080">
        <w:rPr>
          <w:rFonts w:ascii="Times New Roman" w:eastAsia="Times New Roman" w:hAnsi="Times New Roman" w:cs="Times New Roman"/>
          <w:sz w:val="28"/>
          <w:szCs w:val="28"/>
          <w:lang w:eastAsia="ar-SA"/>
        </w:rPr>
        <w:t>Артякова</w:t>
      </w:r>
      <w:proofErr w:type="spellEnd"/>
      <w:r w:rsidRPr="00703080">
        <w:rPr>
          <w:rFonts w:ascii="Times New Roman" w:eastAsia="Times New Roman" w:hAnsi="Times New Roman" w:cs="Times New Roman"/>
          <w:sz w:val="28"/>
          <w:szCs w:val="28"/>
          <w:lang w:eastAsia="ar-SA"/>
        </w:rPr>
        <w:t xml:space="preserve"> и областного правительства проводится </w:t>
      </w:r>
      <w:r w:rsidRPr="00703080">
        <w:rPr>
          <w:rFonts w:ascii="Times New Roman" w:eastAsia="Times New Roman" w:hAnsi="Times New Roman" w:cs="Times New Roman"/>
          <w:b/>
          <w:sz w:val="28"/>
          <w:szCs w:val="28"/>
          <w:lang w:eastAsia="ar-SA"/>
        </w:rPr>
        <w:t>общественная акция «Народное признание»</w:t>
      </w:r>
      <w:r w:rsidRPr="00703080">
        <w:rPr>
          <w:rFonts w:ascii="Times New Roman" w:eastAsia="Times New Roman" w:hAnsi="Times New Roman" w:cs="Times New Roman"/>
          <w:sz w:val="28"/>
          <w:szCs w:val="28"/>
          <w:lang w:eastAsia="ar-SA"/>
        </w:rPr>
        <w:t>. Целью данной акции является определение лидеров во всех сферах нашей жизни – в промышленности, науке, образовании, здравоохранении, спорте, культуре, благотворительности и др.</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sz w:val="28"/>
          <w:szCs w:val="28"/>
          <w:lang w:eastAsia="ar-SA"/>
        </w:rPr>
      </w:pPr>
      <w:r w:rsidRPr="00703080">
        <w:rPr>
          <w:rFonts w:ascii="Times New Roman" w:eastAsia="Times New Roman" w:hAnsi="Times New Roman" w:cs="Times New Roman"/>
          <w:b/>
          <w:sz w:val="28"/>
          <w:szCs w:val="28"/>
          <w:u w:val="single"/>
          <w:lang w:eastAsia="ar-SA"/>
        </w:rPr>
        <w:t>Начиная</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b/>
          <w:sz w:val="28"/>
          <w:szCs w:val="28"/>
          <w:u w:val="single"/>
          <w:lang w:eastAsia="ar-SA"/>
        </w:rPr>
        <w:t>с</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b/>
          <w:sz w:val="28"/>
          <w:szCs w:val="28"/>
          <w:u w:val="single"/>
          <w:lang w:eastAsia="ar-SA"/>
        </w:rPr>
        <w:t>2009 года</w:t>
      </w:r>
      <w:r w:rsidRPr="00703080">
        <w:rPr>
          <w:rFonts w:ascii="Times New Roman" w:eastAsia="Times New Roman" w:hAnsi="Times New Roman" w:cs="Times New Roman"/>
          <w:sz w:val="28"/>
          <w:szCs w:val="28"/>
          <w:lang w:eastAsia="ar-SA"/>
        </w:rPr>
        <w:t xml:space="preserve"> Сергиевский район начал активно участвовать в акции «Народное признание».  С каждым годом возрастает число наших земляков,  принимающих участие в  данной акции.</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sz w:val="28"/>
          <w:szCs w:val="28"/>
          <w:lang w:eastAsia="ar-SA"/>
        </w:rPr>
      </w:pPr>
      <w:r w:rsidRPr="00703080">
        <w:rPr>
          <w:rFonts w:ascii="Times New Roman" w:eastAsia="Times New Roman" w:hAnsi="Times New Roman" w:cs="Times New Roman"/>
          <w:sz w:val="28"/>
          <w:szCs w:val="28"/>
          <w:lang w:eastAsia="ar-SA"/>
        </w:rPr>
        <w:t xml:space="preserve">Первым номинантом в лауреаты «Народного признания», выдвинутым нашим районом на голосование, стала заведующая отделением народного хорового пения Суходольской детской музыкальной школы, художественный руководитель ансамбля «Голоса России», заслуженный работник культуры РФ </w:t>
      </w:r>
      <w:r w:rsidRPr="00703080">
        <w:rPr>
          <w:rFonts w:ascii="Times New Roman" w:eastAsia="Times New Roman" w:hAnsi="Times New Roman" w:cs="Times New Roman"/>
          <w:b/>
          <w:sz w:val="28"/>
          <w:szCs w:val="28"/>
          <w:lang w:eastAsia="ar-SA"/>
        </w:rPr>
        <w:t xml:space="preserve">Лидия Александровна </w:t>
      </w:r>
      <w:proofErr w:type="spellStart"/>
      <w:r w:rsidRPr="00703080">
        <w:rPr>
          <w:rFonts w:ascii="Times New Roman" w:eastAsia="Times New Roman" w:hAnsi="Times New Roman" w:cs="Times New Roman"/>
          <w:b/>
          <w:sz w:val="28"/>
          <w:szCs w:val="28"/>
          <w:lang w:eastAsia="ar-SA"/>
        </w:rPr>
        <w:t>Фечина</w:t>
      </w:r>
      <w:proofErr w:type="spellEnd"/>
      <w:r w:rsidRPr="00703080">
        <w:rPr>
          <w:rFonts w:ascii="Times New Roman" w:eastAsia="Times New Roman" w:hAnsi="Times New Roman" w:cs="Times New Roman"/>
          <w:sz w:val="28"/>
          <w:szCs w:val="28"/>
          <w:lang w:eastAsia="ar-SA"/>
        </w:rPr>
        <w:t>.</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sz w:val="28"/>
          <w:szCs w:val="28"/>
          <w:lang w:eastAsia="ar-SA"/>
        </w:rPr>
      </w:pPr>
      <w:r w:rsidRPr="00703080">
        <w:rPr>
          <w:rFonts w:ascii="Times New Roman" w:eastAsia="Times New Roman" w:hAnsi="Times New Roman" w:cs="Times New Roman"/>
          <w:sz w:val="28"/>
          <w:szCs w:val="28"/>
          <w:lang w:eastAsia="ar-SA"/>
        </w:rPr>
        <w:t xml:space="preserve"> «Народное признание - 2010» представило на суд жителей губернии уже двух участников от Сергиевского района. Номинантом в лауреаты акции «Надежда и опора» стала ученица 11 класса Сергиевской школы №1, неоднократная участница и победительница Всероссийских конкурсов  </w:t>
      </w:r>
      <w:r w:rsidRPr="00703080">
        <w:rPr>
          <w:rFonts w:ascii="Times New Roman" w:eastAsia="Times New Roman" w:hAnsi="Times New Roman" w:cs="Times New Roman"/>
          <w:b/>
          <w:sz w:val="28"/>
          <w:szCs w:val="28"/>
          <w:lang w:eastAsia="ar-SA"/>
        </w:rPr>
        <w:t xml:space="preserve">Анна Сергеевна </w:t>
      </w:r>
      <w:proofErr w:type="spellStart"/>
      <w:r w:rsidRPr="00703080">
        <w:rPr>
          <w:rFonts w:ascii="Times New Roman" w:eastAsia="Times New Roman" w:hAnsi="Times New Roman" w:cs="Times New Roman"/>
          <w:b/>
          <w:sz w:val="28"/>
          <w:szCs w:val="28"/>
          <w:lang w:eastAsia="ar-SA"/>
        </w:rPr>
        <w:t>Содомова</w:t>
      </w:r>
      <w:proofErr w:type="spellEnd"/>
      <w:r w:rsidRPr="00703080">
        <w:rPr>
          <w:rFonts w:ascii="Times New Roman" w:eastAsia="Times New Roman" w:hAnsi="Times New Roman" w:cs="Times New Roman"/>
          <w:b/>
          <w:sz w:val="28"/>
          <w:szCs w:val="28"/>
          <w:lang w:eastAsia="ar-SA"/>
        </w:rPr>
        <w:t>.</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sz w:val="28"/>
          <w:szCs w:val="28"/>
          <w:lang w:eastAsia="ar-SA"/>
        </w:rPr>
      </w:pPr>
      <w:r w:rsidRPr="00703080">
        <w:rPr>
          <w:rFonts w:ascii="Times New Roman" w:eastAsia="Times New Roman" w:hAnsi="Times New Roman" w:cs="Times New Roman"/>
          <w:sz w:val="28"/>
          <w:szCs w:val="28"/>
          <w:lang w:eastAsia="ar-SA"/>
        </w:rPr>
        <w:t xml:space="preserve">Вторым кандидатом от Сергиевского  района, выдвинутым на голосование в номинации «Честь и доблесть», стал подполковник милиции, более 40 </w:t>
      </w:r>
      <w:proofErr w:type="gramStart"/>
      <w:r w:rsidRPr="00703080">
        <w:rPr>
          <w:rFonts w:ascii="Times New Roman" w:eastAsia="Times New Roman" w:hAnsi="Times New Roman" w:cs="Times New Roman"/>
          <w:sz w:val="28"/>
          <w:szCs w:val="28"/>
          <w:lang w:eastAsia="ar-SA"/>
        </w:rPr>
        <w:t>лет</w:t>
      </w:r>
      <w:proofErr w:type="gramEnd"/>
      <w:r w:rsidRPr="00703080">
        <w:rPr>
          <w:rFonts w:ascii="Times New Roman" w:eastAsia="Times New Roman" w:hAnsi="Times New Roman" w:cs="Times New Roman"/>
          <w:sz w:val="28"/>
          <w:szCs w:val="28"/>
          <w:lang w:eastAsia="ar-SA"/>
        </w:rPr>
        <w:t xml:space="preserve"> проработавший в органах внутренних дел и практически такой же срок обеспечивавший правопорядок на Черновском административном участке, </w:t>
      </w:r>
      <w:r w:rsidRPr="00703080">
        <w:rPr>
          <w:rFonts w:ascii="Times New Roman" w:eastAsia="Times New Roman" w:hAnsi="Times New Roman" w:cs="Times New Roman"/>
          <w:b/>
          <w:sz w:val="28"/>
          <w:szCs w:val="28"/>
          <w:lang w:eastAsia="ar-SA"/>
        </w:rPr>
        <w:t xml:space="preserve">Анатолий Ильич </w:t>
      </w:r>
      <w:proofErr w:type="spellStart"/>
      <w:r w:rsidRPr="00703080">
        <w:rPr>
          <w:rFonts w:ascii="Times New Roman" w:eastAsia="Times New Roman" w:hAnsi="Times New Roman" w:cs="Times New Roman"/>
          <w:b/>
          <w:sz w:val="28"/>
          <w:szCs w:val="28"/>
          <w:lang w:eastAsia="ar-SA"/>
        </w:rPr>
        <w:t>Шепель</w:t>
      </w:r>
      <w:proofErr w:type="spellEnd"/>
      <w:r w:rsidRPr="00703080">
        <w:rPr>
          <w:rFonts w:ascii="Times New Roman" w:eastAsia="Times New Roman" w:hAnsi="Times New Roman" w:cs="Times New Roman"/>
          <w:sz w:val="28"/>
          <w:szCs w:val="28"/>
          <w:lang w:eastAsia="ar-SA"/>
        </w:rPr>
        <w:t>. Стоит отметить, что Анатолий Ильич  является первым участником от нашего района, ставшим Лауреатом  акции.</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sz w:val="28"/>
          <w:szCs w:val="28"/>
          <w:lang w:eastAsia="ar-SA"/>
        </w:rPr>
      </w:pPr>
      <w:r w:rsidRPr="00703080">
        <w:rPr>
          <w:rFonts w:ascii="Times New Roman" w:eastAsia="Times New Roman" w:hAnsi="Times New Roman" w:cs="Times New Roman"/>
          <w:b/>
          <w:sz w:val="28"/>
          <w:szCs w:val="28"/>
          <w:u w:val="single"/>
          <w:lang w:eastAsia="ar-SA"/>
        </w:rPr>
        <w:t>В</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b/>
          <w:sz w:val="28"/>
          <w:szCs w:val="28"/>
          <w:u w:val="single"/>
          <w:lang w:eastAsia="ar-SA"/>
        </w:rPr>
        <w:t>2011</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b/>
          <w:sz w:val="28"/>
          <w:szCs w:val="28"/>
          <w:u w:val="single"/>
          <w:lang w:eastAsia="ar-SA"/>
        </w:rPr>
        <w:t>году</w:t>
      </w:r>
      <w:r w:rsidRPr="00703080">
        <w:rPr>
          <w:rFonts w:ascii="Times New Roman" w:eastAsia="Times New Roman" w:hAnsi="Times New Roman" w:cs="Times New Roman"/>
          <w:sz w:val="28"/>
          <w:szCs w:val="28"/>
          <w:lang w:eastAsia="ar-SA"/>
        </w:rPr>
        <w:t xml:space="preserve"> м.р. Сергиевский представляли уже три кандидата.</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sz w:val="28"/>
          <w:szCs w:val="28"/>
          <w:lang w:eastAsia="ar-SA"/>
        </w:rPr>
      </w:pPr>
      <w:r w:rsidRPr="00703080">
        <w:rPr>
          <w:rFonts w:ascii="Times New Roman" w:eastAsia="Times New Roman" w:hAnsi="Times New Roman" w:cs="Times New Roman"/>
          <w:sz w:val="28"/>
          <w:szCs w:val="28"/>
          <w:lang w:eastAsia="ar-SA"/>
        </w:rPr>
        <w:t xml:space="preserve">Лауреатом в номинации </w:t>
      </w:r>
      <w:r w:rsidRPr="00703080">
        <w:rPr>
          <w:rFonts w:ascii="Times New Roman" w:eastAsia="Times New Roman" w:hAnsi="Times New Roman" w:cs="Times New Roman"/>
          <w:b/>
          <w:sz w:val="28"/>
          <w:szCs w:val="28"/>
          <w:lang w:eastAsia="ar-SA"/>
        </w:rPr>
        <w:t>«Открытие года»</w:t>
      </w:r>
      <w:r w:rsidRPr="00703080">
        <w:rPr>
          <w:rFonts w:ascii="Times New Roman" w:eastAsia="Times New Roman" w:hAnsi="Times New Roman" w:cs="Times New Roman"/>
          <w:sz w:val="28"/>
          <w:szCs w:val="28"/>
          <w:lang w:eastAsia="ar-SA"/>
        </w:rPr>
        <w:t xml:space="preserve"> стал  один из лучших художников нашего района, широко известный как в Самарской области, так и за ее пределами, педагог дополнительного образования образовательного объединения «Живопись» </w:t>
      </w:r>
      <w:r w:rsidRPr="00703080">
        <w:rPr>
          <w:rFonts w:ascii="Times New Roman" w:eastAsia="Times New Roman" w:hAnsi="Times New Roman" w:cs="Times New Roman"/>
          <w:b/>
          <w:sz w:val="28"/>
          <w:szCs w:val="28"/>
          <w:lang w:eastAsia="ar-SA"/>
        </w:rPr>
        <w:t xml:space="preserve">Александр Вячеславович </w:t>
      </w:r>
      <w:proofErr w:type="spellStart"/>
      <w:r w:rsidRPr="00703080">
        <w:rPr>
          <w:rFonts w:ascii="Times New Roman" w:eastAsia="Times New Roman" w:hAnsi="Times New Roman" w:cs="Times New Roman"/>
          <w:b/>
          <w:sz w:val="28"/>
          <w:szCs w:val="28"/>
          <w:lang w:eastAsia="ar-SA"/>
        </w:rPr>
        <w:t>Ахтямов</w:t>
      </w:r>
      <w:proofErr w:type="spellEnd"/>
      <w:r w:rsidRPr="00703080">
        <w:rPr>
          <w:rFonts w:ascii="Times New Roman" w:eastAsia="Times New Roman" w:hAnsi="Times New Roman" w:cs="Times New Roman"/>
          <w:b/>
          <w:sz w:val="28"/>
          <w:szCs w:val="28"/>
          <w:lang w:eastAsia="ar-SA"/>
        </w:rPr>
        <w:t>.</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sz w:val="28"/>
          <w:szCs w:val="28"/>
          <w:lang w:eastAsia="ar-SA"/>
        </w:rPr>
      </w:pPr>
      <w:r w:rsidRPr="00703080">
        <w:rPr>
          <w:rFonts w:ascii="Times New Roman" w:eastAsia="Times New Roman" w:hAnsi="Times New Roman" w:cs="Times New Roman"/>
          <w:sz w:val="28"/>
          <w:szCs w:val="28"/>
          <w:lang w:eastAsia="ar-SA"/>
        </w:rPr>
        <w:t xml:space="preserve">В этой же номинации была представлена также автор и ведущая телепрограмм и прямого эфира Сергиевской ТРК «Радуга – 3», руководитель телестудии «Шаг», победитель регионального этапа проекта «Кадровый резерв – Профессиональная команда страны» </w:t>
      </w:r>
      <w:r w:rsidRPr="00703080">
        <w:rPr>
          <w:rFonts w:ascii="Times New Roman" w:eastAsia="Times New Roman" w:hAnsi="Times New Roman" w:cs="Times New Roman"/>
          <w:b/>
          <w:sz w:val="28"/>
          <w:szCs w:val="28"/>
          <w:lang w:eastAsia="ar-SA"/>
        </w:rPr>
        <w:t>Екатерина Николаевна Фарисей-Ермакова.</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b/>
          <w:sz w:val="28"/>
          <w:szCs w:val="28"/>
          <w:lang w:eastAsia="ar-SA"/>
        </w:rPr>
      </w:pPr>
      <w:r w:rsidRPr="00703080">
        <w:rPr>
          <w:rFonts w:ascii="Times New Roman" w:eastAsia="Times New Roman" w:hAnsi="Times New Roman" w:cs="Times New Roman"/>
          <w:sz w:val="28"/>
          <w:szCs w:val="28"/>
          <w:lang w:eastAsia="ar-SA"/>
        </w:rPr>
        <w:t>В номинации</w:t>
      </w:r>
      <w:r w:rsidRPr="00703080">
        <w:rPr>
          <w:rFonts w:ascii="Times New Roman" w:eastAsia="Times New Roman" w:hAnsi="Times New Roman" w:cs="Times New Roman"/>
          <w:b/>
          <w:sz w:val="28"/>
          <w:szCs w:val="28"/>
          <w:lang w:eastAsia="ar-SA"/>
        </w:rPr>
        <w:t xml:space="preserve"> «Проект года» </w:t>
      </w:r>
      <w:r w:rsidRPr="00703080">
        <w:rPr>
          <w:rFonts w:ascii="Times New Roman" w:eastAsia="Times New Roman" w:hAnsi="Times New Roman" w:cs="Times New Roman"/>
          <w:sz w:val="28"/>
          <w:szCs w:val="28"/>
          <w:lang w:eastAsia="ar-SA"/>
        </w:rPr>
        <w:t>победил</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sz w:val="28"/>
          <w:szCs w:val="28"/>
          <w:lang w:eastAsia="ar-SA"/>
        </w:rPr>
        <w:t xml:space="preserve">Лауреат Первого Международного фестиваля-конкурса им. Г. </w:t>
      </w:r>
      <w:proofErr w:type="spellStart"/>
      <w:r w:rsidRPr="00703080">
        <w:rPr>
          <w:rFonts w:ascii="Times New Roman" w:eastAsia="Times New Roman" w:hAnsi="Times New Roman" w:cs="Times New Roman"/>
          <w:sz w:val="28"/>
          <w:szCs w:val="28"/>
          <w:lang w:eastAsia="ar-SA"/>
        </w:rPr>
        <w:t>Заволокина</w:t>
      </w:r>
      <w:proofErr w:type="spellEnd"/>
      <w:r w:rsidRPr="00703080">
        <w:rPr>
          <w:rFonts w:ascii="Times New Roman" w:eastAsia="Times New Roman" w:hAnsi="Times New Roman" w:cs="Times New Roman"/>
          <w:sz w:val="28"/>
          <w:szCs w:val="28"/>
          <w:lang w:eastAsia="ar-SA"/>
        </w:rPr>
        <w:t xml:space="preserve">, лауреат многих других международных и всероссийских фестивалей и конкурсов </w:t>
      </w:r>
      <w:r w:rsidRPr="00703080">
        <w:rPr>
          <w:rFonts w:ascii="Times New Roman" w:eastAsia="Times New Roman" w:hAnsi="Times New Roman" w:cs="Times New Roman"/>
          <w:b/>
          <w:sz w:val="28"/>
          <w:szCs w:val="28"/>
          <w:lang w:eastAsia="ar-SA"/>
        </w:rPr>
        <w:t>«Ансамбль народной песни «Голоса России» муниципального бюджетного образовательного учреждения дополнительного образования детей Суходольская детская музыкальная школа».</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b/>
          <w:sz w:val="28"/>
          <w:szCs w:val="28"/>
          <w:lang w:eastAsia="ar-SA"/>
        </w:rPr>
      </w:pPr>
      <w:proofErr w:type="gramStart"/>
      <w:r w:rsidRPr="00703080">
        <w:rPr>
          <w:rFonts w:ascii="Times New Roman" w:eastAsia="Times New Roman" w:hAnsi="Times New Roman" w:cs="Times New Roman"/>
          <w:b/>
          <w:sz w:val="28"/>
          <w:szCs w:val="28"/>
          <w:u w:val="single"/>
          <w:lang w:eastAsia="ar-SA"/>
        </w:rPr>
        <w:t>В</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b/>
          <w:sz w:val="28"/>
          <w:szCs w:val="28"/>
          <w:u w:val="single"/>
          <w:lang w:eastAsia="ar-SA"/>
        </w:rPr>
        <w:t>2012</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b/>
          <w:sz w:val="28"/>
          <w:szCs w:val="28"/>
          <w:u w:val="single"/>
          <w:lang w:eastAsia="ar-SA"/>
        </w:rPr>
        <w:t>году</w:t>
      </w:r>
      <w:r w:rsidRPr="00703080">
        <w:rPr>
          <w:rFonts w:ascii="Times New Roman" w:eastAsia="Times New Roman" w:hAnsi="Times New Roman" w:cs="Times New Roman"/>
          <w:b/>
          <w:sz w:val="28"/>
          <w:szCs w:val="28"/>
          <w:lang w:eastAsia="ar-SA"/>
        </w:rPr>
        <w:t xml:space="preserve"> в юбилейной акции (5 лет) </w:t>
      </w:r>
      <w:r w:rsidRPr="00703080">
        <w:rPr>
          <w:rFonts w:ascii="Times New Roman" w:eastAsia="Times New Roman" w:hAnsi="Times New Roman" w:cs="Times New Roman"/>
          <w:sz w:val="28"/>
          <w:szCs w:val="28"/>
          <w:lang w:eastAsia="ar-SA"/>
        </w:rPr>
        <w:t>лауреатом (победителем) в номинации</w:t>
      </w:r>
      <w:r w:rsidRPr="00703080">
        <w:rPr>
          <w:rFonts w:ascii="Times New Roman" w:eastAsia="Times New Roman" w:hAnsi="Times New Roman" w:cs="Times New Roman"/>
          <w:b/>
          <w:sz w:val="28"/>
          <w:szCs w:val="28"/>
          <w:lang w:eastAsia="ar-SA"/>
        </w:rPr>
        <w:t xml:space="preserve"> «Честь и доблесть» </w:t>
      </w:r>
      <w:r w:rsidRPr="00703080">
        <w:rPr>
          <w:rFonts w:ascii="Times New Roman" w:eastAsia="Times New Roman" w:hAnsi="Times New Roman" w:cs="Times New Roman"/>
          <w:sz w:val="28"/>
          <w:szCs w:val="28"/>
          <w:lang w:eastAsia="ar-SA"/>
        </w:rPr>
        <w:t>стал представитель нашего района</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sz w:val="28"/>
          <w:szCs w:val="28"/>
          <w:lang w:eastAsia="ar-SA"/>
        </w:rPr>
        <w:t>начальник филиала Государственного учреждения Самарской области «Центр по делам гражданской обороны, пожарной безопасности и чрезвычайным ситуациям», обладатель медалей «За безупречную службу» (1982 г.; 1987 г.; 1992 г.), медалей «200 лет МВД России» (2002 г.), «За отвагу на пожаре» (2007 г.),  «15</w:t>
      </w:r>
      <w:proofErr w:type="gramEnd"/>
      <w:r w:rsidRPr="00703080">
        <w:rPr>
          <w:rFonts w:ascii="Times New Roman" w:eastAsia="Times New Roman" w:hAnsi="Times New Roman" w:cs="Times New Roman"/>
          <w:sz w:val="28"/>
          <w:szCs w:val="28"/>
          <w:lang w:eastAsia="ar-SA"/>
        </w:rPr>
        <w:t xml:space="preserve"> лет МЧС России» </w:t>
      </w:r>
      <w:r w:rsidRPr="00703080">
        <w:rPr>
          <w:rFonts w:ascii="Times New Roman" w:eastAsia="Times New Roman" w:hAnsi="Times New Roman" w:cs="Times New Roman"/>
          <w:sz w:val="28"/>
          <w:szCs w:val="28"/>
          <w:lang w:eastAsia="ar-SA"/>
        </w:rPr>
        <w:lastRenderedPageBreak/>
        <w:t xml:space="preserve">(2006 г.), «Участнику  тушения пожаров 2010 года» (2010 г.),  «За доблестный труд» (2010 г.), знаков «Лучший работник пожарной охраны» (1992 г.), «Отличник МВД России» (1992 г.),  «За развитие пожарной охраны МЧС Самарской области» (2003 г.) </w:t>
      </w:r>
      <w:r w:rsidRPr="00703080">
        <w:rPr>
          <w:rFonts w:ascii="Times New Roman" w:eastAsia="Times New Roman" w:hAnsi="Times New Roman" w:cs="Times New Roman"/>
          <w:b/>
          <w:sz w:val="28"/>
          <w:szCs w:val="28"/>
          <w:lang w:eastAsia="ar-SA"/>
        </w:rPr>
        <w:t>Евгений Петрович Долгаев.</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sz w:val="28"/>
          <w:szCs w:val="28"/>
          <w:lang w:eastAsia="ar-SA"/>
        </w:rPr>
      </w:pPr>
      <w:proofErr w:type="gramStart"/>
      <w:r w:rsidRPr="00703080">
        <w:rPr>
          <w:rFonts w:ascii="Times New Roman" w:eastAsia="Times New Roman" w:hAnsi="Times New Roman" w:cs="Times New Roman"/>
          <w:sz w:val="28"/>
          <w:szCs w:val="28"/>
          <w:lang w:eastAsia="ar-SA"/>
        </w:rPr>
        <w:t>В номинации</w:t>
      </w:r>
      <w:r w:rsidRPr="00703080">
        <w:rPr>
          <w:rFonts w:ascii="Times New Roman" w:eastAsia="Times New Roman" w:hAnsi="Times New Roman" w:cs="Times New Roman"/>
          <w:b/>
          <w:sz w:val="28"/>
          <w:szCs w:val="28"/>
          <w:lang w:eastAsia="ar-SA"/>
        </w:rPr>
        <w:t xml:space="preserve"> «Профессиональное мастерство» </w:t>
      </w:r>
      <w:r w:rsidRPr="00703080">
        <w:rPr>
          <w:rFonts w:ascii="Times New Roman" w:eastAsia="Times New Roman" w:hAnsi="Times New Roman" w:cs="Times New Roman"/>
          <w:sz w:val="28"/>
          <w:szCs w:val="28"/>
          <w:u w:val="single"/>
          <w:lang w:eastAsia="ar-SA"/>
        </w:rPr>
        <w:t>лауреатом (победителем)</w:t>
      </w:r>
      <w:r w:rsidRPr="00703080">
        <w:rPr>
          <w:rFonts w:ascii="Times New Roman" w:eastAsia="Times New Roman" w:hAnsi="Times New Roman" w:cs="Times New Roman"/>
          <w:sz w:val="28"/>
          <w:szCs w:val="28"/>
          <w:lang w:eastAsia="ar-SA"/>
        </w:rPr>
        <w:t xml:space="preserve"> стал Почётный гражданин Сергиевского района,</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sz w:val="28"/>
          <w:szCs w:val="28"/>
          <w:lang w:eastAsia="ar-SA"/>
        </w:rPr>
        <w:t>Заслуженный работник  транспорта РФ», Почетный работник топливо-энергетического комплекса, Почетный нефтяник,</w:t>
      </w:r>
      <w:r w:rsidRPr="00703080">
        <w:rPr>
          <w:rFonts w:ascii="Times New Roman" w:eastAsia="Times New Roman" w:hAnsi="Times New Roman" w:cs="Times New Roman"/>
          <w:b/>
          <w:sz w:val="28"/>
          <w:szCs w:val="28"/>
          <w:lang w:eastAsia="ar-SA"/>
        </w:rPr>
        <w:t xml:space="preserve"> </w:t>
      </w:r>
      <w:r w:rsidRPr="00703080">
        <w:rPr>
          <w:rFonts w:ascii="Times New Roman" w:eastAsia="Times New Roman" w:hAnsi="Times New Roman" w:cs="Times New Roman"/>
          <w:sz w:val="28"/>
          <w:szCs w:val="28"/>
          <w:lang w:eastAsia="ar-SA"/>
        </w:rPr>
        <w:t xml:space="preserve">менеджер по грузовым перевозкам ООО «Транспорт-Отрадный-2» </w:t>
      </w:r>
      <w:r w:rsidRPr="00703080">
        <w:rPr>
          <w:rFonts w:ascii="Times New Roman" w:eastAsia="Times New Roman" w:hAnsi="Times New Roman" w:cs="Times New Roman"/>
          <w:b/>
          <w:sz w:val="28"/>
          <w:szCs w:val="28"/>
          <w:lang w:eastAsia="ar-SA"/>
        </w:rPr>
        <w:t xml:space="preserve">Николай Захарович </w:t>
      </w:r>
      <w:proofErr w:type="spellStart"/>
      <w:r w:rsidRPr="00703080">
        <w:rPr>
          <w:rFonts w:ascii="Times New Roman" w:eastAsia="Times New Roman" w:hAnsi="Times New Roman" w:cs="Times New Roman"/>
          <w:b/>
          <w:sz w:val="28"/>
          <w:szCs w:val="28"/>
          <w:lang w:eastAsia="ar-SA"/>
        </w:rPr>
        <w:t>Пупченко</w:t>
      </w:r>
      <w:proofErr w:type="spellEnd"/>
      <w:r w:rsidRPr="00703080">
        <w:rPr>
          <w:rFonts w:ascii="Times New Roman" w:eastAsia="Times New Roman" w:hAnsi="Times New Roman" w:cs="Times New Roman"/>
          <w:sz w:val="28"/>
          <w:szCs w:val="28"/>
          <w:lang w:eastAsia="ar-SA"/>
        </w:rPr>
        <w:t>, помимо этого, награждённый  медалью ордена «За заслуги перед Отечеством 2 степени», Почетным знаком «За заслуги в развитии физической культуры и спорта», Орденом русской православной церкви преподобного Сергия Радонежского 3 степени</w:t>
      </w:r>
      <w:proofErr w:type="gramEnd"/>
      <w:r w:rsidRPr="00703080">
        <w:rPr>
          <w:rFonts w:ascii="Times New Roman" w:eastAsia="Times New Roman" w:hAnsi="Times New Roman" w:cs="Times New Roman"/>
          <w:sz w:val="28"/>
          <w:szCs w:val="28"/>
          <w:lang w:eastAsia="ar-SA"/>
        </w:rPr>
        <w:t>, а также Памятной медалью «Энциклопедия «Лучшие люди России».</w:t>
      </w:r>
    </w:p>
    <w:p w:rsidR="00703080" w:rsidRPr="00703080" w:rsidRDefault="00703080" w:rsidP="00703080">
      <w:pPr>
        <w:suppressAutoHyphens/>
        <w:spacing w:after="0" w:line="240" w:lineRule="auto"/>
        <w:ind w:firstLine="426"/>
        <w:jc w:val="both"/>
        <w:rPr>
          <w:rFonts w:ascii="Times New Roman" w:eastAsia="Times New Roman" w:hAnsi="Times New Roman" w:cs="Times New Roman"/>
          <w:b/>
          <w:sz w:val="28"/>
          <w:szCs w:val="28"/>
          <w:lang w:eastAsia="ar-SA"/>
          <w14:textOutline w14:w="9525" w14:cap="flat" w14:cmpd="sng" w14:algn="ctr">
            <w14:solidFill>
              <w14:srgbClr w14:val="000000"/>
            </w14:solidFill>
            <w14:prstDash w14:val="solid"/>
            <w14:round/>
          </w14:textOutline>
        </w:rPr>
      </w:pPr>
      <w:proofErr w:type="gramStart"/>
      <w:r w:rsidRPr="00703080">
        <w:rPr>
          <w:rFonts w:ascii="Times New Roman" w:eastAsia="Times New Roman" w:hAnsi="Times New Roman" w:cs="Times New Roman"/>
          <w:sz w:val="28"/>
          <w:szCs w:val="28"/>
          <w:u w:val="single"/>
          <w:lang w:eastAsia="ar-SA"/>
        </w:rPr>
        <w:t>Лауреатом (победителем)</w:t>
      </w:r>
      <w:r w:rsidRPr="00703080">
        <w:rPr>
          <w:rFonts w:ascii="Times New Roman" w:eastAsia="Times New Roman" w:hAnsi="Times New Roman" w:cs="Times New Roman"/>
          <w:sz w:val="28"/>
          <w:szCs w:val="28"/>
          <w:lang w:eastAsia="ar-SA"/>
        </w:rPr>
        <w:t xml:space="preserve"> в номинации </w:t>
      </w:r>
      <w:r w:rsidRPr="00703080">
        <w:rPr>
          <w:rFonts w:ascii="Times New Roman" w:eastAsia="Times New Roman" w:hAnsi="Times New Roman" w:cs="Times New Roman"/>
          <w:b/>
          <w:sz w:val="28"/>
          <w:szCs w:val="28"/>
          <w:lang w:eastAsia="ar-SA"/>
        </w:rPr>
        <w:t>«За верность земле»</w:t>
      </w:r>
      <w:r w:rsidRPr="00703080">
        <w:rPr>
          <w:rFonts w:ascii="Times New Roman" w:eastAsia="Times New Roman" w:hAnsi="Times New Roman" w:cs="Times New Roman"/>
          <w:sz w:val="28"/>
          <w:szCs w:val="28"/>
          <w:lang w:eastAsia="ar-SA"/>
        </w:rPr>
        <w:t xml:space="preserve"> стал бывший управляющий Сергиевского межрайонного объединения «Сельхозтехника»,  основатель и первый директор Сергиевского историко-краеведческого музея, обладатель медалей «За доблестный труд в войне 1941-1945 гг.»  (1947 г.), «За доблестный труд в ознаменование 100-летия со дня рождения В.И. Ленина» (1970 г.), «За трудовое отличие» (1971г.), ордена «Знак Почета» (1976 год), медали «Ветеран труда» (1986 г</w:t>
      </w:r>
      <w:proofErr w:type="gramEnd"/>
      <w:r w:rsidRPr="00703080">
        <w:rPr>
          <w:rFonts w:ascii="Times New Roman" w:eastAsia="Times New Roman" w:hAnsi="Times New Roman" w:cs="Times New Roman"/>
          <w:sz w:val="28"/>
          <w:szCs w:val="28"/>
          <w:lang w:eastAsia="ar-SA"/>
        </w:rPr>
        <w:t xml:space="preserve">.), Заслуженный инженер сельского хозяйства» (1986 год),  Почетный гражданин Сергиевского района </w:t>
      </w:r>
      <w:r w:rsidRPr="00703080">
        <w:rPr>
          <w:rFonts w:ascii="Times New Roman" w:eastAsia="Times New Roman" w:hAnsi="Times New Roman" w:cs="Times New Roman"/>
          <w:b/>
          <w:sz w:val="28"/>
          <w:szCs w:val="28"/>
          <w:lang w:eastAsia="ar-SA"/>
        </w:rPr>
        <w:t xml:space="preserve">Павел Иванович </w:t>
      </w:r>
      <w:proofErr w:type="spellStart"/>
      <w:r w:rsidRPr="00703080">
        <w:rPr>
          <w:rFonts w:ascii="Times New Roman" w:eastAsia="Times New Roman" w:hAnsi="Times New Roman" w:cs="Times New Roman"/>
          <w:b/>
          <w:sz w:val="28"/>
          <w:szCs w:val="28"/>
          <w:lang w:eastAsia="ar-SA"/>
        </w:rPr>
        <w:t>Ёгин</w:t>
      </w:r>
      <w:proofErr w:type="spellEnd"/>
      <w:r w:rsidRPr="00703080">
        <w:rPr>
          <w:rFonts w:ascii="Times New Roman" w:eastAsia="Times New Roman" w:hAnsi="Times New Roman" w:cs="Times New Roman"/>
          <w:b/>
          <w:sz w:val="28"/>
          <w:szCs w:val="28"/>
          <w:lang w:eastAsia="ar-SA"/>
        </w:rPr>
        <w:t>.</w:t>
      </w:r>
    </w:p>
    <w:p w:rsidR="00703080" w:rsidRPr="00703080" w:rsidRDefault="00703080" w:rsidP="00703080">
      <w:pPr>
        <w:spacing w:after="0" w:line="240" w:lineRule="auto"/>
        <w:ind w:firstLine="426"/>
        <w:contextualSpacing/>
        <w:jc w:val="both"/>
        <w:rPr>
          <w:rFonts w:ascii="Times New Roman" w:eastAsia="Times New Roman" w:hAnsi="Times New Roman" w:cs="Times New Roman"/>
          <w:b/>
          <w:sz w:val="28"/>
          <w:szCs w:val="28"/>
        </w:rPr>
      </w:pPr>
      <w:r w:rsidRPr="00703080">
        <w:rPr>
          <w:rFonts w:ascii="Times New Roman" w:eastAsia="Times New Roman" w:hAnsi="Times New Roman" w:cs="Times New Roman"/>
          <w:sz w:val="28"/>
          <w:szCs w:val="28"/>
        </w:rPr>
        <w:t>Учащийся 10 класса</w:t>
      </w:r>
      <w:r w:rsidRPr="00703080">
        <w:rPr>
          <w:rFonts w:ascii="Times New Roman" w:eastAsia="Times New Roman" w:hAnsi="Times New Roman" w:cs="Times New Roman"/>
          <w:sz w:val="28"/>
          <w:szCs w:val="28"/>
          <w14:textOutline w14:w="9525" w14:cap="flat" w14:cmpd="sng" w14:algn="ctr">
            <w14:solidFill>
              <w14:srgbClr w14:val="000000"/>
            </w14:solidFill>
            <w14:prstDash w14:val="solid"/>
            <w14:round/>
          </w14:textOutline>
        </w:rPr>
        <w:t xml:space="preserve"> </w:t>
      </w:r>
      <w:r w:rsidRPr="00703080">
        <w:rPr>
          <w:rFonts w:ascii="Times New Roman" w:eastAsia="Times New Roman" w:hAnsi="Times New Roman" w:cs="Times New Roman"/>
          <w:sz w:val="28"/>
          <w:szCs w:val="28"/>
        </w:rPr>
        <w:t xml:space="preserve"> ГБОУ СОШ № 2  п. Суходол</w:t>
      </w:r>
      <w:r w:rsidRPr="00703080">
        <w:rPr>
          <w:rFonts w:ascii="Times New Roman" w:eastAsia="Times New Roman" w:hAnsi="Times New Roman" w:cs="Times New Roman"/>
          <w:sz w:val="28"/>
          <w:szCs w:val="28"/>
          <w14:textOutline w14:w="9525" w14:cap="flat" w14:cmpd="sng" w14:algn="ctr">
            <w14:solidFill>
              <w14:srgbClr w14:val="000000"/>
            </w14:solidFill>
            <w14:prstDash w14:val="solid"/>
            <w14:round/>
          </w14:textOutline>
        </w:rPr>
        <w:t xml:space="preserve"> </w:t>
      </w:r>
      <w:r w:rsidRPr="00703080">
        <w:rPr>
          <w:rFonts w:ascii="Times New Roman" w:eastAsia="Times New Roman" w:hAnsi="Times New Roman" w:cs="Times New Roman"/>
          <w:b/>
          <w:sz w:val="28"/>
          <w:szCs w:val="28"/>
        </w:rPr>
        <w:t>Роман Дмитриевич Некипелов</w:t>
      </w:r>
      <w:r w:rsidRPr="00703080">
        <w:rPr>
          <w:rFonts w:ascii="Times New Roman" w:eastAsia="Times New Roman" w:hAnsi="Times New Roman" w:cs="Times New Roman"/>
          <w:sz w:val="28"/>
          <w:szCs w:val="28"/>
        </w:rPr>
        <w:t>,</w:t>
      </w:r>
      <w:r w:rsidRPr="00703080">
        <w:rPr>
          <w:rFonts w:ascii="Times New Roman" w:eastAsia="Times New Roman" w:hAnsi="Times New Roman" w:cs="Times New Roman"/>
          <w:sz w:val="28"/>
          <w:szCs w:val="28"/>
          <w14:textOutline w14:w="9525" w14:cap="flat" w14:cmpd="sng" w14:algn="ctr">
            <w14:solidFill>
              <w14:srgbClr w14:val="000000"/>
            </w14:solidFill>
            <w14:prstDash w14:val="solid"/>
            <w14:round/>
          </w14:textOutline>
        </w:rPr>
        <w:t xml:space="preserve"> </w:t>
      </w:r>
      <w:r w:rsidRPr="00703080">
        <w:rPr>
          <w:rFonts w:ascii="Times New Roman" w:eastAsia="Times New Roman" w:hAnsi="Times New Roman" w:cs="Times New Roman"/>
          <w:sz w:val="28"/>
          <w:szCs w:val="28"/>
        </w:rPr>
        <w:t xml:space="preserve">за сравнительно короткий срок своей </w:t>
      </w:r>
      <w:proofErr w:type="gramStart"/>
      <w:r w:rsidRPr="00703080">
        <w:rPr>
          <w:rFonts w:ascii="Times New Roman" w:eastAsia="Times New Roman" w:hAnsi="Times New Roman" w:cs="Times New Roman"/>
          <w:sz w:val="28"/>
          <w:szCs w:val="28"/>
        </w:rPr>
        <w:t>жизни</w:t>
      </w:r>
      <w:proofErr w:type="gramEnd"/>
      <w:r w:rsidRPr="00703080">
        <w:rPr>
          <w:rFonts w:ascii="Times New Roman" w:eastAsia="Times New Roman" w:hAnsi="Times New Roman" w:cs="Times New Roman"/>
          <w:sz w:val="28"/>
          <w:szCs w:val="28"/>
        </w:rPr>
        <w:t xml:space="preserve"> ставший обладателем большого числа дипломов  районных и областных фестивалей литературного и художественного творчества, ребёнок с ограниченными возможностями здоровья, стал </w:t>
      </w:r>
      <w:r w:rsidRPr="00703080">
        <w:rPr>
          <w:rFonts w:ascii="Times New Roman" w:eastAsia="Times New Roman" w:hAnsi="Times New Roman" w:cs="Times New Roman"/>
          <w:sz w:val="28"/>
          <w:szCs w:val="28"/>
          <w:u w:val="single"/>
        </w:rPr>
        <w:t>номинантом</w:t>
      </w:r>
      <w:r w:rsidRPr="00703080">
        <w:rPr>
          <w:rFonts w:ascii="Times New Roman" w:eastAsia="Times New Roman" w:hAnsi="Times New Roman" w:cs="Times New Roman"/>
          <w:b/>
          <w:sz w:val="28"/>
          <w:szCs w:val="28"/>
          <w14:textOutline w14:w="9525" w14:cap="flat" w14:cmpd="sng" w14:algn="ctr">
            <w14:solidFill>
              <w14:srgbClr w14:val="000000"/>
            </w14:solidFill>
            <w14:prstDash w14:val="solid"/>
            <w14:round/>
          </w14:textOutline>
        </w:rPr>
        <w:t xml:space="preserve"> </w:t>
      </w:r>
      <w:r w:rsidRPr="00703080">
        <w:rPr>
          <w:rFonts w:ascii="Times New Roman" w:eastAsia="Times New Roman" w:hAnsi="Times New Roman" w:cs="Times New Roman"/>
          <w:sz w:val="28"/>
          <w:szCs w:val="28"/>
        </w:rPr>
        <w:t>акции «Народное признание-2012»</w:t>
      </w:r>
      <w:r w:rsidRPr="00703080">
        <w:rPr>
          <w:rFonts w:ascii="Times New Roman" w:eastAsia="Times New Roman" w:hAnsi="Times New Roman" w:cs="Times New Roman"/>
          <w:b/>
          <w:sz w:val="28"/>
          <w:szCs w:val="28"/>
        </w:rPr>
        <w:t xml:space="preserve"> </w:t>
      </w:r>
      <w:r w:rsidRPr="00703080">
        <w:rPr>
          <w:rFonts w:ascii="Times New Roman" w:eastAsia="Times New Roman" w:hAnsi="Times New Roman" w:cs="Times New Roman"/>
          <w:sz w:val="28"/>
          <w:szCs w:val="28"/>
        </w:rPr>
        <w:t>в номинации</w:t>
      </w:r>
      <w:r w:rsidRPr="00703080">
        <w:rPr>
          <w:rFonts w:ascii="Times New Roman" w:eastAsia="Times New Roman" w:hAnsi="Times New Roman" w:cs="Times New Roman"/>
          <w:b/>
          <w:sz w:val="28"/>
          <w:szCs w:val="28"/>
        </w:rPr>
        <w:t xml:space="preserve"> «Надежда и опора».</w:t>
      </w:r>
    </w:p>
    <w:p w:rsidR="00703080" w:rsidRPr="00703080" w:rsidRDefault="00703080" w:rsidP="00703080">
      <w:pPr>
        <w:spacing w:after="0" w:line="240" w:lineRule="auto"/>
        <w:ind w:firstLine="426"/>
        <w:jc w:val="both"/>
        <w:rPr>
          <w:rFonts w:ascii="Times New Roman" w:eastAsia="Times New Roman" w:hAnsi="Times New Roman" w:cs="Times New Roman"/>
          <w:sz w:val="28"/>
          <w:szCs w:val="20"/>
        </w:rPr>
      </w:pPr>
      <w:r w:rsidRPr="00703080">
        <w:rPr>
          <w:rFonts w:ascii="Times New Roman" w:eastAsia="Times New Roman" w:hAnsi="Times New Roman" w:cs="Times New Roman"/>
          <w:b/>
          <w:sz w:val="28"/>
          <w:szCs w:val="20"/>
          <w:u w:val="single"/>
        </w:rPr>
        <w:t>В</w:t>
      </w:r>
      <w:r w:rsidRPr="00703080">
        <w:rPr>
          <w:rFonts w:ascii="Times New Roman" w:eastAsia="Times New Roman" w:hAnsi="Times New Roman" w:cs="Times New Roman"/>
          <w:b/>
          <w:sz w:val="28"/>
          <w:szCs w:val="20"/>
        </w:rPr>
        <w:t xml:space="preserve"> </w:t>
      </w:r>
      <w:r w:rsidRPr="00703080">
        <w:rPr>
          <w:rFonts w:ascii="Times New Roman" w:eastAsia="Times New Roman" w:hAnsi="Times New Roman" w:cs="Times New Roman"/>
          <w:b/>
          <w:sz w:val="28"/>
          <w:szCs w:val="20"/>
          <w:u w:val="single"/>
        </w:rPr>
        <w:t>2013</w:t>
      </w:r>
      <w:r w:rsidRPr="00703080">
        <w:rPr>
          <w:rFonts w:ascii="Times New Roman" w:eastAsia="Times New Roman" w:hAnsi="Times New Roman" w:cs="Times New Roman"/>
          <w:b/>
          <w:sz w:val="28"/>
          <w:szCs w:val="20"/>
        </w:rPr>
        <w:t xml:space="preserve"> </w:t>
      </w:r>
      <w:r w:rsidRPr="00703080">
        <w:rPr>
          <w:rFonts w:ascii="Times New Roman" w:eastAsia="Times New Roman" w:hAnsi="Times New Roman" w:cs="Times New Roman"/>
          <w:b/>
          <w:sz w:val="28"/>
          <w:szCs w:val="20"/>
          <w:u w:val="single"/>
        </w:rPr>
        <w:t>году</w:t>
      </w:r>
      <w:r w:rsidRPr="00703080">
        <w:rPr>
          <w:rFonts w:ascii="Times New Roman" w:eastAsia="Times New Roman" w:hAnsi="Times New Roman" w:cs="Times New Roman"/>
          <w:sz w:val="28"/>
          <w:szCs w:val="20"/>
        </w:rPr>
        <w:t xml:space="preserve"> Сергиевский район на конкурсе представили 2 номинанта: </w:t>
      </w:r>
      <w:r w:rsidRPr="00703080">
        <w:rPr>
          <w:rFonts w:ascii="Times New Roman" w:eastAsia="Times New Roman" w:hAnsi="Times New Roman" w:cs="Times New Roman"/>
          <w:sz w:val="28"/>
          <w:szCs w:val="20"/>
          <w:lang w:eastAsia="ar-SA"/>
        </w:rPr>
        <w:t xml:space="preserve">Государственное бюджетное учреждение Самарской области </w:t>
      </w:r>
      <w:r w:rsidRPr="00703080">
        <w:rPr>
          <w:rFonts w:ascii="Times New Roman" w:eastAsia="Times New Roman" w:hAnsi="Times New Roman" w:cs="Times New Roman"/>
          <w:b/>
          <w:sz w:val="28"/>
          <w:szCs w:val="20"/>
          <w:lang w:eastAsia="ar-SA"/>
        </w:rPr>
        <w:t>«Центр социального обслуживания граждан пожилого возраста и инвалидов муниципального района Сергиевский»</w:t>
      </w:r>
      <w:r w:rsidRPr="00703080">
        <w:rPr>
          <w:rFonts w:ascii="Times New Roman" w:eastAsia="Times New Roman" w:hAnsi="Times New Roman" w:cs="Times New Roman"/>
          <w:sz w:val="28"/>
          <w:szCs w:val="20"/>
          <w:lang w:eastAsia="ar-SA"/>
        </w:rPr>
        <w:t xml:space="preserve"> - в номинации </w:t>
      </w:r>
      <w:r w:rsidRPr="00703080">
        <w:rPr>
          <w:rFonts w:ascii="Times New Roman" w:eastAsia="Times New Roman" w:hAnsi="Times New Roman" w:cs="Times New Roman"/>
          <w:b/>
          <w:sz w:val="28"/>
          <w:szCs w:val="20"/>
          <w:lang w:eastAsia="ar-SA"/>
        </w:rPr>
        <w:t>«Единство и успех» </w:t>
      </w:r>
      <w:r w:rsidRPr="00703080">
        <w:rPr>
          <w:rFonts w:ascii="Times New Roman" w:eastAsia="Times New Roman" w:hAnsi="Times New Roman" w:cs="Times New Roman"/>
          <w:sz w:val="28"/>
          <w:szCs w:val="20"/>
          <w:lang w:eastAsia="ar-SA"/>
        </w:rPr>
        <w:t>и преподаватель Сергиевского губернского техникума</w:t>
      </w:r>
      <w:r w:rsidRPr="00703080">
        <w:rPr>
          <w:rFonts w:ascii="Times New Roman" w:eastAsia="Times New Roman" w:hAnsi="Times New Roman" w:cs="Times New Roman"/>
          <w:b/>
          <w:sz w:val="28"/>
          <w:szCs w:val="20"/>
          <w:lang w:eastAsia="ar-SA"/>
        </w:rPr>
        <w:t xml:space="preserve"> Наталья  Юльевна </w:t>
      </w:r>
      <w:proofErr w:type="spellStart"/>
      <w:r w:rsidRPr="00703080">
        <w:rPr>
          <w:rFonts w:ascii="Times New Roman" w:eastAsia="Times New Roman" w:hAnsi="Times New Roman" w:cs="Times New Roman"/>
          <w:b/>
          <w:sz w:val="28"/>
          <w:szCs w:val="20"/>
          <w:lang w:eastAsia="ar-SA"/>
        </w:rPr>
        <w:t>Дюбченко</w:t>
      </w:r>
      <w:proofErr w:type="spellEnd"/>
      <w:r w:rsidRPr="00703080">
        <w:rPr>
          <w:rFonts w:ascii="Times New Roman" w:eastAsia="Times New Roman" w:hAnsi="Times New Roman" w:cs="Times New Roman"/>
          <w:sz w:val="28"/>
          <w:szCs w:val="20"/>
          <w:lang w:eastAsia="ar-SA"/>
        </w:rPr>
        <w:t xml:space="preserve"> - в номинации </w:t>
      </w:r>
      <w:r w:rsidRPr="00703080">
        <w:rPr>
          <w:rFonts w:ascii="Times New Roman" w:eastAsia="Times New Roman" w:hAnsi="Times New Roman" w:cs="Times New Roman"/>
          <w:b/>
          <w:sz w:val="28"/>
          <w:szCs w:val="20"/>
          <w:lang w:eastAsia="ar-SA"/>
        </w:rPr>
        <w:t>«Экология и развитие</w:t>
      </w:r>
      <w:r w:rsidRPr="00703080">
        <w:rPr>
          <w:rFonts w:ascii="Times New Roman" w:eastAsia="Times New Roman" w:hAnsi="Times New Roman" w:cs="Times New Roman"/>
          <w:sz w:val="28"/>
          <w:szCs w:val="20"/>
          <w:lang w:eastAsia="ar-SA"/>
        </w:rPr>
        <w:t>», впоследствии ставшая</w:t>
      </w:r>
      <w:r w:rsidRPr="00703080">
        <w:rPr>
          <w:rFonts w:ascii="Times New Roman" w:eastAsia="Times New Roman" w:hAnsi="Times New Roman" w:cs="Times New Roman"/>
          <w:sz w:val="28"/>
          <w:szCs w:val="20"/>
        </w:rPr>
        <w:t xml:space="preserve"> </w:t>
      </w:r>
      <w:r w:rsidRPr="00703080">
        <w:rPr>
          <w:rFonts w:ascii="Times New Roman" w:eastAsia="Times New Roman" w:hAnsi="Times New Roman" w:cs="Times New Roman"/>
          <w:b/>
          <w:sz w:val="28"/>
          <w:szCs w:val="20"/>
        </w:rPr>
        <w:t>лауреатом (победителем)</w:t>
      </w:r>
      <w:r w:rsidRPr="00703080">
        <w:rPr>
          <w:rFonts w:ascii="Times New Roman" w:eastAsia="Times New Roman" w:hAnsi="Times New Roman" w:cs="Times New Roman"/>
          <w:sz w:val="28"/>
          <w:szCs w:val="20"/>
        </w:rPr>
        <w:t xml:space="preserve"> акции. </w:t>
      </w:r>
    </w:p>
    <w:p w:rsidR="00703080" w:rsidRPr="00703080" w:rsidRDefault="00703080" w:rsidP="00703080">
      <w:pPr>
        <w:spacing w:after="0" w:line="240" w:lineRule="auto"/>
        <w:ind w:firstLine="426"/>
        <w:jc w:val="both"/>
        <w:rPr>
          <w:rFonts w:ascii="Times New Roman" w:eastAsia="Times New Roman" w:hAnsi="Times New Roman" w:cs="Times New Roman"/>
          <w:sz w:val="28"/>
          <w:szCs w:val="20"/>
          <w:lang w:eastAsia="ar-SA"/>
        </w:rPr>
      </w:pPr>
      <w:r w:rsidRPr="00703080">
        <w:rPr>
          <w:rFonts w:ascii="Times New Roman" w:eastAsia="Times New Roman" w:hAnsi="Times New Roman" w:cs="Times New Roman"/>
          <w:sz w:val="28"/>
          <w:szCs w:val="20"/>
        </w:rPr>
        <w:t xml:space="preserve">Наталья </w:t>
      </w:r>
      <w:proofErr w:type="spellStart"/>
      <w:r w:rsidRPr="00703080">
        <w:rPr>
          <w:rFonts w:ascii="Times New Roman" w:eastAsia="Times New Roman" w:hAnsi="Times New Roman" w:cs="Times New Roman"/>
          <w:sz w:val="28"/>
          <w:szCs w:val="20"/>
        </w:rPr>
        <w:t>Дюбченко</w:t>
      </w:r>
      <w:proofErr w:type="spellEnd"/>
      <w:r w:rsidRPr="00703080">
        <w:rPr>
          <w:rFonts w:ascii="Times New Roman" w:eastAsia="Times New Roman" w:hAnsi="Times New Roman" w:cs="Times New Roman"/>
          <w:sz w:val="28"/>
          <w:szCs w:val="20"/>
        </w:rPr>
        <w:t xml:space="preserve"> в Сергиевском губернском техникуме преподает биологию, экологию, экологические основы природопользования, естествознание, экологическую культуру, экспериментальную экологию и методику преподавания естествознания, является автором проекта «Формирование экологической культуры, природоохранной и научно-исследовательской деятельности в молодежной среде», а также руководителем студенческого научного общества и волонтерской группы «Эко-наследие».</w:t>
      </w:r>
      <w:r w:rsidRPr="00703080">
        <w:rPr>
          <w:rFonts w:ascii="Times New Roman" w:eastAsia="Times New Roman" w:hAnsi="Times New Roman" w:cs="Times New Roman"/>
          <w:sz w:val="28"/>
          <w:szCs w:val="20"/>
          <w:lang w:eastAsia="ar-SA"/>
        </w:rPr>
        <w:t xml:space="preserve"> </w:t>
      </w:r>
    </w:p>
    <w:p w:rsidR="00703080" w:rsidRPr="00703080" w:rsidRDefault="00703080" w:rsidP="00703080">
      <w:pPr>
        <w:spacing w:after="0" w:line="240" w:lineRule="auto"/>
        <w:ind w:firstLine="426"/>
        <w:jc w:val="both"/>
        <w:rPr>
          <w:rFonts w:ascii="Times New Roman" w:eastAsia="Times New Roman" w:hAnsi="Times New Roman" w:cs="Times New Roman"/>
          <w:sz w:val="28"/>
          <w:szCs w:val="20"/>
          <w:lang w:eastAsia="ar-SA"/>
        </w:rPr>
      </w:pPr>
      <w:r w:rsidRPr="00703080">
        <w:rPr>
          <w:rFonts w:ascii="Times New Roman" w:eastAsia="Times New Roman" w:hAnsi="Times New Roman" w:cs="Times New Roman"/>
          <w:b/>
          <w:sz w:val="28"/>
          <w:szCs w:val="20"/>
          <w:u w:val="single"/>
          <w:lang w:eastAsia="ar-SA"/>
        </w:rPr>
        <w:t>В</w:t>
      </w:r>
      <w:r w:rsidRPr="00703080">
        <w:rPr>
          <w:rFonts w:ascii="Times New Roman" w:eastAsia="Times New Roman" w:hAnsi="Times New Roman" w:cs="Times New Roman"/>
          <w:b/>
          <w:sz w:val="28"/>
          <w:szCs w:val="20"/>
          <w:lang w:eastAsia="ar-SA"/>
        </w:rPr>
        <w:t xml:space="preserve"> </w:t>
      </w:r>
      <w:r w:rsidRPr="00703080">
        <w:rPr>
          <w:rFonts w:ascii="Times New Roman" w:eastAsia="Times New Roman" w:hAnsi="Times New Roman" w:cs="Times New Roman"/>
          <w:b/>
          <w:sz w:val="28"/>
          <w:szCs w:val="20"/>
          <w:u w:val="single"/>
          <w:lang w:eastAsia="ar-SA"/>
        </w:rPr>
        <w:t>2014</w:t>
      </w:r>
      <w:r w:rsidRPr="00703080">
        <w:rPr>
          <w:rFonts w:ascii="Times New Roman" w:eastAsia="Times New Roman" w:hAnsi="Times New Roman" w:cs="Times New Roman"/>
          <w:b/>
          <w:sz w:val="28"/>
          <w:szCs w:val="20"/>
          <w:lang w:eastAsia="ar-SA"/>
        </w:rPr>
        <w:t xml:space="preserve"> </w:t>
      </w:r>
      <w:r w:rsidRPr="00703080">
        <w:rPr>
          <w:rFonts w:ascii="Times New Roman" w:eastAsia="Times New Roman" w:hAnsi="Times New Roman" w:cs="Times New Roman"/>
          <w:b/>
          <w:sz w:val="28"/>
          <w:szCs w:val="20"/>
          <w:u w:val="single"/>
          <w:lang w:eastAsia="ar-SA"/>
        </w:rPr>
        <w:t>году</w:t>
      </w:r>
      <w:r w:rsidRPr="00703080">
        <w:rPr>
          <w:rFonts w:ascii="Times New Roman" w:eastAsia="Times New Roman" w:hAnsi="Times New Roman" w:cs="Times New Roman"/>
          <w:sz w:val="28"/>
          <w:szCs w:val="20"/>
          <w:lang w:eastAsia="ar-SA"/>
        </w:rPr>
        <w:t xml:space="preserve"> честь Сергиевского района в рамках областной общественной акции «Народное признание» отстаивали два участника. </w:t>
      </w:r>
    </w:p>
    <w:p w:rsidR="00703080" w:rsidRPr="00703080" w:rsidRDefault="00703080" w:rsidP="00703080">
      <w:pPr>
        <w:spacing w:after="0" w:line="240" w:lineRule="auto"/>
        <w:ind w:firstLine="426"/>
        <w:jc w:val="both"/>
        <w:rPr>
          <w:rFonts w:ascii="Times New Roman" w:eastAsia="Times New Roman" w:hAnsi="Times New Roman" w:cs="Times New Roman"/>
          <w:sz w:val="28"/>
          <w:szCs w:val="20"/>
          <w:lang w:eastAsia="ar-SA"/>
        </w:rPr>
      </w:pPr>
      <w:r w:rsidRPr="00703080">
        <w:rPr>
          <w:rFonts w:ascii="Times New Roman" w:eastAsia="Times New Roman" w:hAnsi="Times New Roman" w:cs="Times New Roman"/>
          <w:sz w:val="28"/>
          <w:szCs w:val="20"/>
          <w:lang w:eastAsia="ar-SA"/>
        </w:rPr>
        <w:t xml:space="preserve">На победу в номинации </w:t>
      </w:r>
      <w:r w:rsidRPr="00703080">
        <w:rPr>
          <w:rFonts w:ascii="Times New Roman" w:eastAsia="Times New Roman" w:hAnsi="Times New Roman" w:cs="Times New Roman"/>
          <w:b/>
          <w:sz w:val="28"/>
          <w:szCs w:val="20"/>
          <w:lang w:eastAsia="ar-SA"/>
        </w:rPr>
        <w:t>«Соль земли»</w:t>
      </w:r>
      <w:r w:rsidRPr="00703080">
        <w:rPr>
          <w:rFonts w:ascii="Times New Roman" w:eastAsia="Times New Roman" w:hAnsi="Times New Roman" w:cs="Times New Roman"/>
          <w:sz w:val="28"/>
          <w:szCs w:val="20"/>
          <w:lang w:eastAsia="ar-SA"/>
        </w:rPr>
        <w:t xml:space="preserve"> претендовал </w:t>
      </w:r>
      <w:r w:rsidRPr="00703080">
        <w:rPr>
          <w:rFonts w:ascii="Times New Roman" w:eastAsia="Times New Roman" w:hAnsi="Times New Roman" w:cs="Times New Roman"/>
          <w:b/>
          <w:sz w:val="28"/>
          <w:szCs w:val="20"/>
          <w:lang w:eastAsia="ar-SA"/>
        </w:rPr>
        <w:t xml:space="preserve">Виктор Иванович </w:t>
      </w:r>
      <w:proofErr w:type="spellStart"/>
      <w:r w:rsidRPr="00703080">
        <w:rPr>
          <w:rFonts w:ascii="Times New Roman" w:eastAsia="Times New Roman" w:hAnsi="Times New Roman" w:cs="Times New Roman"/>
          <w:b/>
          <w:sz w:val="28"/>
          <w:szCs w:val="20"/>
          <w:lang w:eastAsia="ar-SA"/>
        </w:rPr>
        <w:t>Трубаков</w:t>
      </w:r>
      <w:proofErr w:type="spellEnd"/>
      <w:r w:rsidRPr="00703080">
        <w:rPr>
          <w:rFonts w:ascii="Times New Roman" w:eastAsia="Times New Roman" w:hAnsi="Times New Roman" w:cs="Times New Roman"/>
          <w:b/>
          <w:sz w:val="28"/>
          <w:szCs w:val="20"/>
          <w:lang w:eastAsia="ar-SA"/>
        </w:rPr>
        <w:t xml:space="preserve"> – обладатель Ордена дружбы (2003 г.), медали «За трудовое отличие» (1977 г.), Золотого знака Петра Великого, Почётный гражданин Сергиевского района (2001 г.) в течение двадцати лет возглавлявший </w:t>
      </w:r>
      <w:r w:rsidRPr="00703080">
        <w:rPr>
          <w:rFonts w:ascii="Times New Roman" w:eastAsia="Times New Roman" w:hAnsi="Times New Roman" w:cs="Times New Roman"/>
          <w:b/>
          <w:sz w:val="28"/>
          <w:szCs w:val="20"/>
          <w:lang w:eastAsia="ar-SA"/>
        </w:rPr>
        <w:lastRenderedPageBreak/>
        <w:t>администрацию муниципального образования.</w:t>
      </w:r>
      <w:r w:rsidRPr="00703080">
        <w:rPr>
          <w:rFonts w:ascii="Times New Roman" w:eastAsia="Times New Roman" w:hAnsi="Times New Roman" w:cs="Times New Roman"/>
          <w:sz w:val="28"/>
          <w:szCs w:val="20"/>
          <w:lang w:eastAsia="ar-SA"/>
        </w:rPr>
        <w:t xml:space="preserve"> Его огромный вклад в социально-экономическое благополучие нашей территории в непростой переходный период был по достоинству оценён </w:t>
      </w:r>
      <w:proofErr w:type="gramStart"/>
      <w:r w:rsidRPr="00703080">
        <w:rPr>
          <w:rFonts w:ascii="Times New Roman" w:eastAsia="Times New Roman" w:hAnsi="Times New Roman" w:cs="Times New Roman"/>
          <w:sz w:val="28"/>
          <w:szCs w:val="20"/>
          <w:lang w:eastAsia="ar-SA"/>
        </w:rPr>
        <w:t>жителями</w:t>
      </w:r>
      <w:proofErr w:type="gramEnd"/>
      <w:r w:rsidRPr="00703080">
        <w:rPr>
          <w:rFonts w:ascii="Times New Roman" w:eastAsia="Times New Roman" w:hAnsi="Times New Roman" w:cs="Times New Roman"/>
          <w:sz w:val="28"/>
          <w:szCs w:val="20"/>
          <w:lang w:eastAsia="ar-SA"/>
        </w:rPr>
        <w:t xml:space="preserve"> как Сергиевского района, так и всей Самарской области, в результате чего </w:t>
      </w:r>
      <w:r w:rsidRPr="00703080">
        <w:rPr>
          <w:rFonts w:ascii="Times New Roman" w:eastAsia="Times New Roman" w:hAnsi="Times New Roman" w:cs="Times New Roman"/>
          <w:b/>
          <w:sz w:val="28"/>
          <w:szCs w:val="20"/>
          <w:lang w:eastAsia="ar-SA"/>
        </w:rPr>
        <w:t>Виктор Иванович</w:t>
      </w:r>
      <w:r w:rsidRPr="00703080">
        <w:rPr>
          <w:rFonts w:ascii="Times New Roman" w:eastAsia="Times New Roman" w:hAnsi="Times New Roman" w:cs="Times New Roman"/>
          <w:sz w:val="28"/>
          <w:szCs w:val="20"/>
          <w:lang w:eastAsia="ar-SA"/>
        </w:rPr>
        <w:t xml:space="preserve"> стал </w:t>
      </w:r>
      <w:r w:rsidRPr="00703080">
        <w:rPr>
          <w:rFonts w:ascii="Times New Roman" w:eastAsia="Times New Roman" w:hAnsi="Times New Roman" w:cs="Times New Roman"/>
          <w:sz w:val="28"/>
          <w:szCs w:val="20"/>
          <w:u w:val="single"/>
          <w:lang w:eastAsia="ar-SA"/>
        </w:rPr>
        <w:t>лауреатом</w:t>
      </w:r>
      <w:r w:rsidRPr="00703080">
        <w:rPr>
          <w:rFonts w:ascii="Times New Roman" w:eastAsia="Times New Roman" w:hAnsi="Times New Roman" w:cs="Times New Roman"/>
          <w:sz w:val="28"/>
          <w:szCs w:val="20"/>
          <w:lang w:eastAsia="ar-SA"/>
        </w:rPr>
        <w:t xml:space="preserve"> </w:t>
      </w:r>
      <w:r w:rsidRPr="00703080">
        <w:rPr>
          <w:rFonts w:ascii="Times New Roman" w:eastAsia="Times New Roman" w:hAnsi="Times New Roman" w:cs="Times New Roman"/>
          <w:sz w:val="28"/>
          <w:szCs w:val="20"/>
          <w:u w:val="single"/>
          <w:lang w:eastAsia="ar-SA"/>
        </w:rPr>
        <w:t>(победителем)</w:t>
      </w:r>
      <w:r w:rsidRPr="00703080">
        <w:rPr>
          <w:rFonts w:ascii="Times New Roman" w:eastAsia="Times New Roman" w:hAnsi="Times New Roman" w:cs="Times New Roman"/>
          <w:sz w:val="28"/>
          <w:szCs w:val="20"/>
          <w:lang w:eastAsia="ar-SA"/>
        </w:rPr>
        <w:t xml:space="preserve"> акции.</w:t>
      </w:r>
    </w:p>
    <w:p w:rsidR="00703080" w:rsidRPr="00703080" w:rsidRDefault="00703080" w:rsidP="00703080">
      <w:pPr>
        <w:spacing w:after="0" w:line="240" w:lineRule="auto"/>
        <w:ind w:firstLine="426"/>
        <w:jc w:val="both"/>
        <w:rPr>
          <w:rFonts w:ascii="Times New Roman" w:eastAsia="Times New Roman" w:hAnsi="Times New Roman" w:cs="Times New Roman"/>
          <w:sz w:val="28"/>
          <w:szCs w:val="20"/>
        </w:rPr>
      </w:pPr>
      <w:r w:rsidRPr="00703080">
        <w:rPr>
          <w:rFonts w:ascii="Times New Roman" w:eastAsia="Times New Roman" w:hAnsi="Times New Roman" w:cs="Times New Roman"/>
          <w:sz w:val="28"/>
          <w:szCs w:val="20"/>
          <w:u w:val="single"/>
        </w:rPr>
        <w:t>Лауреатом</w:t>
      </w:r>
      <w:r w:rsidRPr="00703080">
        <w:rPr>
          <w:rFonts w:ascii="Times New Roman" w:eastAsia="Times New Roman" w:hAnsi="Times New Roman" w:cs="Times New Roman"/>
          <w:sz w:val="28"/>
          <w:szCs w:val="20"/>
        </w:rPr>
        <w:t xml:space="preserve"> </w:t>
      </w:r>
      <w:r w:rsidRPr="00703080">
        <w:rPr>
          <w:rFonts w:ascii="Times New Roman" w:eastAsia="Times New Roman" w:hAnsi="Times New Roman" w:cs="Times New Roman"/>
          <w:sz w:val="28"/>
          <w:szCs w:val="20"/>
          <w:u w:val="single"/>
        </w:rPr>
        <w:t>(победителем)</w:t>
      </w:r>
      <w:r w:rsidRPr="00703080">
        <w:rPr>
          <w:rFonts w:ascii="Times New Roman" w:eastAsia="Times New Roman" w:hAnsi="Times New Roman" w:cs="Times New Roman"/>
          <w:sz w:val="28"/>
          <w:szCs w:val="20"/>
        </w:rPr>
        <w:t xml:space="preserve"> акции в номинации </w:t>
      </w:r>
      <w:r w:rsidRPr="00703080">
        <w:rPr>
          <w:rFonts w:ascii="Times New Roman" w:eastAsia="Times New Roman" w:hAnsi="Times New Roman" w:cs="Times New Roman"/>
          <w:b/>
          <w:sz w:val="28"/>
          <w:szCs w:val="20"/>
        </w:rPr>
        <w:t>«Дружба и братство»</w:t>
      </w:r>
      <w:r w:rsidRPr="00703080">
        <w:rPr>
          <w:rFonts w:ascii="Times New Roman" w:eastAsia="Times New Roman" w:hAnsi="Times New Roman" w:cs="Times New Roman"/>
          <w:sz w:val="28"/>
          <w:szCs w:val="20"/>
        </w:rPr>
        <w:t xml:space="preserve"> стал </w:t>
      </w:r>
      <w:r w:rsidRPr="00703080">
        <w:rPr>
          <w:rFonts w:ascii="Times New Roman" w:eastAsia="Times New Roman" w:hAnsi="Times New Roman" w:cs="Times New Roman"/>
          <w:b/>
          <w:sz w:val="28"/>
          <w:szCs w:val="20"/>
        </w:rPr>
        <w:t>настоятель Храма в честь Святой Троицы села Кандабулак Суходольского благочиния Николай Анатольевич Анисимов</w:t>
      </w:r>
      <w:r w:rsidRPr="00703080">
        <w:rPr>
          <w:rFonts w:ascii="Times New Roman" w:eastAsia="Times New Roman" w:hAnsi="Times New Roman" w:cs="Times New Roman"/>
          <w:sz w:val="28"/>
          <w:szCs w:val="20"/>
        </w:rPr>
        <w:t xml:space="preserve">. На протяжении семнадцати лет он занимает свою непростую и ответственную должность, а его несомненные заслуги в возрождении храма и православной веры отмечены </w:t>
      </w:r>
      <w:r w:rsidRPr="00703080">
        <w:rPr>
          <w:rFonts w:ascii="Times New Roman" w:eastAsia="Times New Roman" w:hAnsi="Times New Roman" w:cs="Times New Roman"/>
          <w:b/>
          <w:sz w:val="28"/>
          <w:szCs w:val="20"/>
        </w:rPr>
        <w:t>наперстным крестом и палицей Самарской Епархии Московской патриархии</w:t>
      </w:r>
      <w:r w:rsidRPr="00703080">
        <w:rPr>
          <w:rFonts w:ascii="Times New Roman" w:eastAsia="Times New Roman" w:hAnsi="Times New Roman" w:cs="Times New Roman"/>
          <w:sz w:val="28"/>
          <w:szCs w:val="20"/>
        </w:rPr>
        <w:t xml:space="preserve">. Важным и богоугодным делом жизни Николая Анатольевича и матушки Светланы  Владимировны является </w:t>
      </w:r>
      <w:r w:rsidRPr="00703080">
        <w:rPr>
          <w:rFonts w:ascii="Times New Roman" w:eastAsia="Times New Roman" w:hAnsi="Times New Roman" w:cs="Times New Roman"/>
          <w:b/>
          <w:sz w:val="28"/>
          <w:szCs w:val="20"/>
        </w:rPr>
        <w:t>воспитание девяти приёмных детей из социально неблагополучных семей</w:t>
      </w:r>
      <w:r w:rsidRPr="00703080">
        <w:rPr>
          <w:rFonts w:ascii="Times New Roman" w:eastAsia="Times New Roman" w:hAnsi="Times New Roman" w:cs="Times New Roman"/>
          <w:sz w:val="28"/>
          <w:szCs w:val="20"/>
        </w:rPr>
        <w:t xml:space="preserve">, ставших членами их большой и дружной семьи. Этот вклад Николая Анатольевича в общественную жизнь отмечен </w:t>
      </w:r>
      <w:r w:rsidRPr="00703080">
        <w:rPr>
          <w:rFonts w:ascii="Times New Roman" w:eastAsia="Times New Roman" w:hAnsi="Times New Roman" w:cs="Times New Roman"/>
          <w:b/>
          <w:sz w:val="28"/>
          <w:szCs w:val="20"/>
        </w:rPr>
        <w:t>Почётным знаком муниципального района Сергиевский «Отцовская доблесть» (2012 г.)</w:t>
      </w:r>
      <w:r w:rsidRPr="00703080">
        <w:rPr>
          <w:rFonts w:ascii="Times New Roman" w:eastAsia="Times New Roman" w:hAnsi="Times New Roman" w:cs="Times New Roman"/>
          <w:sz w:val="28"/>
          <w:szCs w:val="20"/>
        </w:rPr>
        <w:t xml:space="preserve">.    </w:t>
      </w:r>
    </w:p>
    <w:p w:rsidR="00703080" w:rsidRPr="00703080" w:rsidRDefault="00703080" w:rsidP="00703080">
      <w:pPr>
        <w:spacing w:after="0" w:line="240" w:lineRule="auto"/>
        <w:ind w:firstLine="426"/>
        <w:jc w:val="both"/>
        <w:rPr>
          <w:rFonts w:ascii="Times New Roman" w:eastAsia="Times New Roman" w:hAnsi="Times New Roman" w:cs="Times New Roman"/>
          <w:sz w:val="28"/>
          <w:szCs w:val="28"/>
        </w:rPr>
      </w:pPr>
      <w:r w:rsidRPr="00703080">
        <w:rPr>
          <w:rFonts w:ascii="Times New Roman" w:eastAsia="Times New Roman" w:hAnsi="Times New Roman" w:cs="Times New Roman"/>
          <w:b/>
          <w:sz w:val="28"/>
          <w:szCs w:val="28"/>
          <w:u w:val="single"/>
        </w:rPr>
        <w:t>В</w:t>
      </w:r>
      <w:r w:rsidRPr="00703080">
        <w:rPr>
          <w:rFonts w:ascii="Times New Roman" w:eastAsia="Times New Roman" w:hAnsi="Times New Roman" w:cs="Times New Roman"/>
          <w:b/>
          <w:sz w:val="28"/>
          <w:szCs w:val="28"/>
        </w:rPr>
        <w:t xml:space="preserve"> </w:t>
      </w:r>
      <w:r w:rsidRPr="00703080">
        <w:rPr>
          <w:rFonts w:ascii="Times New Roman" w:eastAsia="Times New Roman" w:hAnsi="Times New Roman" w:cs="Times New Roman"/>
          <w:b/>
          <w:sz w:val="28"/>
          <w:szCs w:val="28"/>
          <w:u w:val="single"/>
        </w:rPr>
        <w:t>2015</w:t>
      </w:r>
      <w:r w:rsidRPr="00703080">
        <w:rPr>
          <w:rFonts w:ascii="Times New Roman" w:eastAsia="Times New Roman" w:hAnsi="Times New Roman" w:cs="Times New Roman"/>
          <w:b/>
          <w:sz w:val="28"/>
          <w:szCs w:val="28"/>
        </w:rPr>
        <w:t xml:space="preserve"> </w:t>
      </w:r>
      <w:r w:rsidRPr="00703080">
        <w:rPr>
          <w:rFonts w:ascii="Times New Roman" w:eastAsia="Times New Roman" w:hAnsi="Times New Roman" w:cs="Times New Roman"/>
          <w:b/>
          <w:sz w:val="28"/>
          <w:szCs w:val="28"/>
          <w:u w:val="single"/>
        </w:rPr>
        <w:t>году</w:t>
      </w:r>
      <w:r w:rsidRPr="00703080">
        <w:rPr>
          <w:rFonts w:ascii="Times New Roman" w:eastAsia="Times New Roman" w:hAnsi="Times New Roman" w:cs="Times New Roman"/>
          <w:sz w:val="28"/>
          <w:szCs w:val="28"/>
        </w:rPr>
        <w:t xml:space="preserve"> акция «Народное признание» проводится по номинациям «Единство и Успех», «Надежда и Опора», «</w:t>
      </w:r>
      <w:proofErr w:type="gramStart"/>
      <w:r w:rsidRPr="00703080">
        <w:rPr>
          <w:rFonts w:ascii="Times New Roman" w:eastAsia="Times New Roman" w:hAnsi="Times New Roman" w:cs="Times New Roman"/>
          <w:sz w:val="28"/>
          <w:szCs w:val="28"/>
        </w:rPr>
        <w:t>В начале</w:t>
      </w:r>
      <w:proofErr w:type="gramEnd"/>
      <w:r w:rsidRPr="00703080">
        <w:rPr>
          <w:rFonts w:ascii="Times New Roman" w:eastAsia="Times New Roman" w:hAnsi="Times New Roman" w:cs="Times New Roman"/>
          <w:sz w:val="28"/>
          <w:szCs w:val="28"/>
        </w:rPr>
        <w:t xml:space="preserve"> было слово…», «Признание и Уважение», «Героизм и Мужество», «Волжская жемчужина» и «Гражданская инициатива».</w:t>
      </w:r>
    </w:p>
    <w:p w:rsidR="00703080" w:rsidRPr="00703080" w:rsidRDefault="00703080" w:rsidP="00703080">
      <w:pPr>
        <w:spacing w:after="0" w:line="240" w:lineRule="auto"/>
        <w:ind w:firstLine="426"/>
        <w:jc w:val="both"/>
        <w:rPr>
          <w:rFonts w:ascii="Times New Roman" w:eastAsia="Times New Roman" w:hAnsi="Times New Roman" w:cs="Times New Roman"/>
          <w:sz w:val="28"/>
          <w:szCs w:val="28"/>
        </w:rPr>
      </w:pPr>
      <w:r w:rsidRPr="00703080">
        <w:rPr>
          <w:rFonts w:ascii="Times New Roman" w:eastAsia="Times New Roman" w:hAnsi="Times New Roman" w:cs="Times New Roman"/>
          <w:sz w:val="28"/>
          <w:szCs w:val="28"/>
        </w:rPr>
        <w:t xml:space="preserve">Предварительный этап отбора кандидатов на участие в акции «Народное признание» завершился 18 сентября. Для участия в акции этого года Сергиевским районом было сформировано 11 заявок. </w:t>
      </w:r>
      <w:proofErr w:type="gramStart"/>
      <w:r w:rsidRPr="00703080">
        <w:rPr>
          <w:rFonts w:ascii="Times New Roman" w:eastAsia="Times New Roman" w:hAnsi="Times New Roman" w:cs="Times New Roman"/>
          <w:sz w:val="28"/>
          <w:szCs w:val="28"/>
        </w:rPr>
        <w:t xml:space="preserve">Среди соискателей высокого звания  значатся: одаренный подросток из села Сергиевск </w:t>
      </w:r>
      <w:r w:rsidRPr="00703080">
        <w:rPr>
          <w:rFonts w:ascii="Times New Roman" w:eastAsia="Times New Roman" w:hAnsi="Times New Roman" w:cs="Times New Roman"/>
          <w:b/>
          <w:sz w:val="28"/>
          <w:szCs w:val="28"/>
        </w:rPr>
        <w:t>Никита Кузьмин (номинация «Надежда и опора»)</w:t>
      </w:r>
      <w:r w:rsidRPr="00703080">
        <w:rPr>
          <w:rFonts w:ascii="Times New Roman" w:eastAsia="Times New Roman" w:hAnsi="Times New Roman" w:cs="Times New Roman"/>
          <w:sz w:val="28"/>
          <w:szCs w:val="28"/>
        </w:rPr>
        <w:t xml:space="preserve">, мастер спорта Международного класса по дзюдо </w:t>
      </w:r>
      <w:r w:rsidRPr="00703080">
        <w:rPr>
          <w:rFonts w:ascii="Times New Roman" w:eastAsia="Times New Roman" w:hAnsi="Times New Roman" w:cs="Times New Roman"/>
          <w:b/>
          <w:sz w:val="28"/>
          <w:szCs w:val="28"/>
        </w:rPr>
        <w:t>Мария Персидская (номинация «Волжская жемчужина»)</w:t>
      </w:r>
      <w:r w:rsidRPr="00703080">
        <w:rPr>
          <w:rFonts w:ascii="Times New Roman" w:eastAsia="Times New Roman" w:hAnsi="Times New Roman" w:cs="Times New Roman"/>
          <w:sz w:val="28"/>
          <w:szCs w:val="28"/>
        </w:rPr>
        <w:t xml:space="preserve">, заслуженный чемпион по лыжным гонкам среди ветеранов-любителей из села Кармало-Аделяково </w:t>
      </w:r>
      <w:r w:rsidRPr="00703080">
        <w:rPr>
          <w:rFonts w:ascii="Times New Roman" w:eastAsia="Times New Roman" w:hAnsi="Times New Roman" w:cs="Times New Roman"/>
          <w:b/>
          <w:sz w:val="28"/>
          <w:szCs w:val="28"/>
        </w:rPr>
        <w:t>Петр Кузнецов (номинация «Волжская жемчужина»)</w:t>
      </w:r>
      <w:r w:rsidRPr="00703080">
        <w:rPr>
          <w:rFonts w:ascii="Times New Roman" w:eastAsia="Times New Roman" w:hAnsi="Times New Roman" w:cs="Times New Roman"/>
          <w:sz w:val="28"/>
          <w:szCs w:val="28"/>
        </w:rPr>
        <w:t>, почетный работник общего образования Российской Федерации, учитель русского языка и литературы и по совместительству заместитель директора по научно-методической</w:t>
      </w:r>
      <w:proofErr w:type="gramEnd"/>
      <w:r w:rsidRPr="00703080">
        <w:rPr>
          <w:rFonts w:ascii="Times New Roman" w:eastAsia="Times New Roman" w:hAnsi="Times New Roman" w:cs="Times New Roman"/>
          <w:sz w:val="28"/>
          <w:szCs w:val="28"/>
        </w:rPr>
        <w:t xml:space="preserve"> </w:t>
      </w:r>
      <w:proofErr w:type="gramStart"/>
      <w:r w:rsidRPr="00703080">
        <w:rPr>
          <w:rFonts w:ascii="Times New Roman" w:eastAsia="Times New Roman" w:hAnsi="Times New Roman" w:cs="Times New Roman"/>
          <w:sz w:val="28"/>
          <w:szCs w:val="28"/>
        </w:rPr>
        <w:t xml:space="preserve">работе Суходольской школы №1 </w:t>
      </w:r>
      <w:r w:rsidRPr="00703080">
        <w:rPr>
          <w:rFonts w:ascii="Times New Roman" w:eastAsia="Times New Roman" w:hAnsi="Times New Roman" w:cs="Times New Roman"/>
          <w:b/>
          <w:sz w:val="28"/>
          <w:szCs w:val="28"/>
        </w:rPr>
        <w:t>Светлана Агеева (номинация «Признание и уважение»)</w:t>
      </w:r>
      <w:r w:rsidRPr="00703080">
        <w:rPr>
          <w:rFonts w:ascii="Times New Roman" w:eastAsia="Times New Roman" w:hAnsi="Times New Roman" w:cs="Times New Roman"/>
          <w:sz w:val="28"/>
          <w:szCs w:val="28"/>
        </w:rPr>
        <w:t xml:space="preserve">, ветеран труда, председатель домового комитета многоквартирных домов </w:t>
      </w:r>
      <w:r w:rsidRPr="00703080">
        <w:rPr>
          <w:rFonts w:ascii="Times New Roman" w:eastAsia="Times New Roman" w:hAnsi="Times New Roman" w:cs="Times New Roman"/>
          <w:b/>
          <w:sz w:val="28"/>
          <w:szCs w:val="28"/>
        </w:rPr>
        <w:t xml:space="preserve">Надежда </w:t>
      </w:r>
      <w:proofErr w:type="spellStart"/>
      <w:r w:rsidRPr="00703080">
        <w:rPr>
          <w:rFonts w:ascii="Times New Roman" w:eastAsia="Times New Roman" w:hAnsi="Times New Roman" w:cs="Times New Roman"/>
          <w:b/>
          <w:sz w:val="28"/>
          <w:szCs w:val="28"/>
        </w:rPr>
        <w:t>Гладова</w:t>
      </w:r>
      <w:proofErr w:type="spellEnd"/>
      <w:r w:rsidRPr="00703080">
        <w:rPr>
          <w:rFonts w:ascii="Times New Roman" w:eastAsia="Times New Roman" w:hAnsi="Times New Roman" w:cs="Times New Roman"/>
          <w:b/>
          <w:sz w:val="28"/>
          <w:szCs w:val="28"/>
        </w:rPr>
        <w:t xml:space="preserve"> (номинация «Гражданская инициатива»)</w:t>
      </w:r>
      <w:r w:rsidRPr="00703080">
        <w:rPr>
          <w:rFonts w:ascii="Times New Roman" w:eastAsia="Times New Roman" w:hAnsi="Times New Roman" w:cs="Times New Roman"/>
          <w:sz w:val="28"/>
          <w:szCs w:val="28"/>
        </w:rPr>
        <w:t xml:space="preserve">, мастер декоративно-прикладного творчества </w:t>
      </w:r>
      <w:r w:rsidRPr="00703080">
        <w:rPr>
          <w:rFonts w:ascii="Times New Roman" w:eastAsia="Times New Roman" w:hAnsi="Times New Roman" w:cs="Times New Roman"/>
          <w:b/>
          <w:sz w:val="28"/>
          <w:szCs w:val="28"/>
        </w:rPr>
        <w:t>Татьяна Скляр (номинация «Гражданская инициатива»)</w:t>
      </w:r>
      <w:r w:rsidRPr="00703080">
        <w:rPr>
          <w:rFonts w:ascii="Times New Roman" w:eastAsia="Times New Roman" w:hAnsi="Times New Roman" w:cs="Times New Roman"/>
          <w:sz w:val="28"/>
          <w:szCs w:val="28"/>
        </w:rPr>
        <w:t xml:space="preserve">, ветеран труда и бывший заместитель Главного врача по культурно-массовой работе при курорте «Сергиевские минеральные воды» </w:t>
      </w:r>
      <w:r w:rsidRPr="00703080">
        <w:rPr>
          <w:rFonts w:ascii="Times New Roman" w:eastAsia="Times New Roman" w:hAnsi="Times New Roman" w:cs="Times New Roman"/>
          <w:b/>
          <w:sz w:val="28"/>
          <w:szCs w:val="28"/>
        </w:rPr>
        <w:t>Лариса Коновалова (номинация «В начале было слово…»)</w:t>
      </w:r>
      <w:r w:rsidRPr="00703080">
        <w:rPr>
          <w:rFonts w:ascii="Times New Roman" w:eastAsia="Times New Roman" w:hAnsi="Times New Roman" w:cs="Times New Roman"/>
          <w:sz w:val="28"/>
          <w:szCs w:val="28"/>
        </w:rPr>
        <w:t>, заместитель директора по физической культуре и спорту МАУ</w:t>
      </w:r>
      <w:proofErr w:type="gramEnd"/>
      <w:r w:rsidRPr="00703080">
        <w:rPr>
          <w:rFonts w:ascii="Times New Roman" w:eastAsia="Times New Roman" w:hAnsi="Times New Roman" w:cs="Times New Roman"/>
          <w:sz w:val="28"/>
          <w:szCs w:val="28"/>
        </w:rPr>
        <w:t xml:space="preserve"> «Олимп» п. Суходол </w:t>
      </w:r>
      <w:r w:rsidRPr="00703080">
        <w:rPr>
          <w:rFonts w:ascii="Times New Roman" w:eastAsia="Times New Roman" w:hAnsi="Times New Roman" w:cs="Times New Roman"/>
          <w:b/>
          <w:sz w:val="28"/>
          <w:szCs w:val="28"/>
        </w:rPr>
        <w:t xml:space="preserve">Владимир </w:t>
      </w:r>
      <w:proofErr w:type="spellStart"/>
      <w:r w:rsidRPr="00703080">
        <w:rPr>
          <w:rFonts w:ascii="Times New Roman" w:eastAsia="Times New Roman" w:hAnsi="Times New Roman" w:cs="Times New Roman"/>
          <w:b/>
          <w:sz w:val="28"/>
          <w:szCs w:val="28"/>
        </w:rPr>
        <w:t>Беседин</w:t>
      </w:r>
      <w:proofErr w:type="spellEnd"/>
      <w:r w:rsidRPr="00703080">
        <w:rPr>
          <w:rFonts w:ascii="Times New Roman" w:eastAsia="Times New Roman" w:hAnsi="Times New Roman" w:cs="Times New Roman"/>
          <w:b/>
          <w:sz w:val="28"/>
          <w:szCs w:val="28"/>
        </w:rPr>
        <w:t xml:space="preserve"> (номинация «Признание и уважение»)</w:t>
      </w:r>
      <w:r w:rsidRPr="00703080">
        <w:rPr>
          <w:rFonts w:ascii="Times New Roman" w:eastAsia="Times New Roman" w:hAnsi="Times New Roman" w:cs="Times New Roman"/>
          <w:sz w:val="28"/>
          <w:szCs w:val="28"/>
        </w:rPr>
        <w:t xml:space="preserve">, директор ГБУ </w:t>
      </w:r>
      <w:proofErr w:type="gramStart"/>
      <w:r w:rsidRPr="00703080">
        <w:rPr>
          <w:rFonts w:ascii="Times New Roman" w:eastAsia="Times New Roman" w:hAnsi="Times New Roman" w:cs="Times New Roman"/>
          <w:sz w:val="28"/>
          <w:szCs w:val="28"/>
        </w:rPr>
        <w:t>СО</w:t>
      </w:r>
      <w:proofErr w:type="gramEnd"/>
      <w:r w:rsidRPr="00703080">
        <w:rPr>
          <w:rFonts w:ascii="Times New Roman" w:eastAsia="Times New Roman" w:hAnsi="Times New Roman" w:cs="Times New Roman"/>
          <w:sz w:val="28"/>
          <w:szCs w:val="28"/>
        </w:rPr>
        <w:t xml:space="preserve"> «Сергиевский пансионат для ветеранов войны и труда (дом-интернат для престарелых и инвалидов) </w:t>
      </w:r>
      <w:r w:rsidRPr="00703080">
        <w:rPr>
          <w:rFonts w:ascii="Times New Roman" w:eastAsia="Times New Roman" w:hAnsi="Times New Roman" w:cs="Times New Roman"/>
          <w:b/>
          <w:sz w:val="28"/>
          <w:szCs w:val="28"/>
        </w:rPr>
        <w:t>Алексей Сергеев (номинация «Признание и уважение»)</w:t>
      </w:r>
      <w:r w:rsidRPr="00703080">
        <w:rPr>
          <w:rFonts w:ascii="Times New Roman" w:eastAsia="Times New Roman" w:hAnsi="Times New Roman" w:cs="Times New Roman"/>
          <w:sz w:val="28"/>
          <w:szCs w:val="28"/>
        </w:rPr>
        <w:t xml:space="preserve">, </w:t>
      </w:r>
      <w:r w:rsidRPr="00703080">
        <w:rPr>
          <w:rFonts w:ascii="Times New Roman" w:eastAsia="Times New Roman" w:hAnsi="Times New Roman" w:cs="Times New Roman"/>
          <w:b/>
          <w:sz w:val="28"/>
          <w:szCs w:val="28"/>
        </w:rPr>
        <w:t>структурное подразделение «Поиск» Суходольской школы №2 (номинация «Единство и успех»)</w:t>
      </w:r>
      <w:r w:rsidRPr="00703080">
        <w:rPr>
          <w:rFonts w:ascii="Times New Roman" w:eastAsia="Times New Roman" w:hAnsi="Times New Roman" w:cs="Times New Roman"/>
          <w:sz w:val="28"/>
          <w:szCs w:val="28"/>
        </w:rPr>
        <w:t xml:space="preserve"> и </w:t>
      </w:r>
      <w:r w:rsidRPr="00703080">
        <w:rPr>
          <w:rFonts w:ascii="Times New Roman" w:eastAsia="Times New Roman" w:hAnsi="Times New Roman" w:cs="Times New Roman"/>
          <w:b/>
          <w:sz w:val="28"/>
          <w:szCs w:val="28"/>
        </w:rPr>
        <w:t>санаторий «Сергиевские минеральные воды» (номинация «Волжская жемчужина»)</w:t>
      </w:r>
      <w:r w:rsidRPr="00703080">
        <w:rPr>
          <w:rFonts w:ascii="Times New Roman" w:eastAsia="Times New Roman" w:hAnsi="Times New Roman" w:cs="Times New Roman"/>
          <w:sz w:val="28"/>
          <w:szCs w:val="28"/>
        </w:rPr>
        <w:t>.</w:t>
      </w:r>
    </w:p>
    <w:p w:rsidR="00703080" w:rsidRPr="00703080" w:rsidRDefault="00703080" w:rsidP="00703080">
      <w:pPr>
        <w:spacing w:after="0" w:line="240" w:lineRule="auto"/>
        <w:ind w:firstLine="426"/>
        <w:jc w:val="both"/>
        <w:rPr>
          <w:rFonts w:ascii="Times New Roman" w:eastAsia="Times New Roman" w:hAnsi="Times New Roman" w:cs="Times New Roman"/>
          <w:sz w:val="28"/>
          <w:szCs w:val="28"/>
        </w:rPr>
      </w:pPr>
      <w:r w:rsidRPr="00703080">
        <w:rPr>
          <w:rFonts w:ascii="Times New Roman" w:eastAsia="Times New Roman" w:hAnsi="Times New Roman" w:cs="Times New Roman"/>
          <w:sz w:val="28"/>
          <w:szCs w:val="28"/>
        </w:rPr>
        <w:t>Претендентам предстоит выдержать еще один отборочный этап, который проводит общественный Совет данной акции, а затем пройти процедуру народного голосования.</w:t>
      </w:r>
    </w:p>
    <w:p w:rsidR="00703080" w:rsidRPr="00703080" w:rsidRDefault="00703080" w:rsidP="00703080">
      <w:pPr>
        <w:spacing w:after="0" w:line="240" w:lineRule="auto"/>
        <w:ind w:firstLine="426"/>
        <w:jc w:val="both"/>
        <w:rPr>
          <w:rFonts w:ascii="Times New Roman" w:eastAsia="Times New Roman" w:hAnsi="Times New Roman" w:cs="Times New Roman"/>
          <w:sz w:val="28"/>
          <w:szCs w:val="28"/>
        </w:rPr>
      </w:pPr>
      <w:r w:rsidRPr="00703080">
        <w:rPr>
          <w:rFonts w:ascii="Times New Roman" w:eastAsia="Times New Roman" w:hAnsi="Times New Roman" w:cs="Times New Roman"/>
          <w:sz w:val="28"/>
          <w:szCs w:val="28"/>
        </w:rPr>
        <w:lastRenderedPageBreak/>
        <w:t>Голосование за кандидатов стартует 4 ноября текущего года.</w:t>
      </w:r>
    </w:p>
    <w:p w:rsidR="00A91C79" w:rsidRDefault="00703080" w:rsidP="00703080">
      <w:pPr>
        <w:pStyle w:val="a3"/>
        <w:ind w:firstLine="426"/>
        <w:rPr>
          <w:rFonts w:ascii="Times New Roman" w:eastAsia="Times New Roman" w:hAnsi="Times New Roman" w:cs="Times New Roman"/>
          <w:sz w:val="28"/>
          <w:szCs w:val="28"/>
        </w:rPr>
      </w:pPr>
      <w:r w:rsidRPr="00703080">
        <w:rPr>
          <w:rFonts w:ascii="Times New Roman" w:eastAsia="Times New Roman" w:hAnsi="Times New Roman" w:cs="Times New Roman"/>
          <w:sz w:val="28"/>
          <w:szCs w:val="28"/>
        </w:rPr>
        <w:t>Итоги акции по традиции будут подведены в конце декабря.</w:t>
      </w:r>
    </w:p>
    <w:p w:rsidR="007A3988" w:rsidRDefault="007A3988" w:rsidP="009E6E1B">
      <w:pPr>
        <w:pStyle w:val="a3"/>
        <w:jc w:val="both"/>
        <w:rPr>
          <w:rFonts w:ascii="Times New Roman" w:hAnsi="Times New Roman" w:cs="Times New Roman"/>
          <w:sz w:val="28"/>
          <w:szCs w:val="28"/>
        </w:rPr>
      </w:pPr>
    </w:p>
    <w:p w:rsidR="007A3988" w:rsidRDefault="007A3988" w:rsidP="007A3988">
      <w:pPr>
        <w:pStyle w:val="a3"/>
        <w:ind w:firstLine="426"/>
        <w:jc w:val="both"/>
        <w:rPr>
          <w:rFonts w:ascii="Times New Roman" w:hAnsi="Times New Roman" w:cs="Times New Roman"/>
          <w:sz w:val="28"/>
          <w:szCs w:val="28"/>
        </w:rPr>
      </w:pPr>
      <w:r w:rsidRPr="007A3988">
        <w:rPr>
          <w:rFonts w:ascii="Times New Roman" w:hAnsi="Times New Roman" w:cs="Times New Roman"/>
          <w:b/>
          <w:sz w:val="28"/>
          <w:szCs w:val="28"/>
          <w:u w:val="single"/>
        </w:rPr>
        <w:t>Слушали:</w:t>
      </w:r>
      <w:r w:rsidRPr="007A3988">
        <w:rPr>
          <w:rFonts w:ascii="Times New Roman" w:hAnsi="Times New Roman" w:cs="Times New Roman"/>
          <w:b/>
          <w:sz w:val="28"/>
          <w:szCs w:val="28"/>
        </w:rPr>
        <w:t xml:space="preserve"> А.В. </w:t>
      </w:r>
      <w:proofErr w:type="spellStart"/>
      <w:r w:rsidRPr="007A3988">
        <w:rPr>
          <w:rFonts w:ascii="Times New Roman" w:hAnsi="Times New Roman" w:cs="Times New Roman"/>
          <w:b/>
          <w:sz w:val="28"/>
          <w:szCs w:val="28"/>
        </w:rPr>
        <w:t>Заикина</w:t>
      </w:r>
      <w:proofErr w:type="spellEnd"/>
      <w:r w:rsidRPr="007A3988">
        <w:rPr>
          <w:rFonts w:ascii="Times New Roman" w:hAnsi="Times New Roman" w:cs="Times New Roman"/>
          <w:b/>
          <w:sz w:val="28"/>
          <w:szCs w:val="28"/>
        </w:rPr>
        <w:t xml:space="preserve"> - Главного специалиста отдела по административной практике администрации муниципального района Сергиевский,</w:t>
      </w:r>
      <w:r>
        <w:rPr>
          <w:rFonts w:ascii="Times New Roman" w:hAnsi="Times New Roman" w:cs="Times New Roman"/>
          <w:sz w:val="28"/>
          <w:szCs w:val="28"/>
        </w:rPr>
        <w:t xml:space="preserve"> который сообщил следующее:</w:t>
      </w:r>
    </w:p>
    <w:p w:rsidR="007A3988" w:rsidRPr="007A3988" w:rsidRDefault="007A3988" w:rsidP="007A3988">
      <w:pPr>
        <w:pStyle w:val="a3"/>
        <w:numPr>
          <w:ilvl w:val="0"/>
          <w:numId w:val="16"/>
        </w:numPr>
        <w:jc w:val="both"/>
        <w:rPr>
          <w:rFonts w:ascii="Times New Roman" w:hAnsi="Times New Roman" w:cs="Times New Roman"/>
          <w:sz w:val="28"/>
          <w:szCs w:val="28"/>
          <w:u w:val="single"/>
        </w:rPr>
      </w:pPr>
      <w:r>
        <w:rPr>
          <w:rFonts w:ascii="Times New Roman" w:hAnsi="Times New Roman" w:cs="Times New Roman"/>
          <w:sz w:val="28"/>
          <w:szCs w:val="28"/>
        </w:rPr>
        <w:t>Организационные мероприятия.</w:t>
      </w:r>
    </w:p>
    <w:p w:rsidR="007A3988" w:rsidRDefault="007A3988" w:rsidP="007A3988">
      <w:pPr>
        <w:pStyle w:val="a3"/>
        <w:ind w:firstLine="426"/>
        <w:jc w:val="both"/>
        <w:rPr>
          <w:rFonts w:ascii="Times New Roman" w:hAnsi="Times New Roman" w:cs="Times New Roman"/>
          <w:sz w:val="28"/>
          <w:szCs w:val="28"/>
        </w:rPr>
      </w:pPr>
      <w:proofErr w:type="gramStart"/>
      <w:r>
        <w:rPr>
          <w:rFonts w:ascii="Times New Roman" w:hAnsi="Times New Roman" w:cs="Times New Roman"/>
          <w:sz w:val="28"/>
          <w:szCs w:val="28"/>
        </w:rPr>
        <w:t>25 августа 2014 года в соответствии с федеральным законом № 44 – ФЗ от 02 апреля 2014 года «Об участии граждан в охране общественного порядка» и законом Самарской области № 138 – ГД от 07 декабря 2009 года «Об участии граждан в охране общественного порядка на территории Самарской области», решением собрания граждан на территории муниципального района Сергиевский была создана общественная организация «Народная дружина муниципального</w:t>
      </w:r>
      <w:proofErr w:type="gramEnd"/>
      <w:r>
        <w:rPr>
          <w:rFonts w:ascii="Times New Roman" w:hAnsi="Times New Roman" w:cs="Times New Roman"/>
          <w:sz w:val="28"/>
          <w:szCs w:val="28"/>
        </w:rPr>
        <w:t xml:space="preserve"> района Сергиевский Самарской области», численностью 5 человек, командиром которой избран Комиссаров Сергей Петрович. Общим собранием учредителей был утверждён и согласован с администрацией муниципального района Сергиевский Устав общественной организации «Народная дружина муниципального района Сергиевский Самарской области».</w:t>
      </w:r>
    </w:p>
    <w:p w:rsidR="007A3988" w:rsidRDefault="007A3988" w:rsidP="007A3988">
      <w:pPr>
        <w:pStyle w:val="a3"/>
        <w:ind w:firstLine="426"/>
        <w:jc w:val="both"/>
        <w:rPr>
          <w:rFonts w:ascii="Times New Roman" w:hAnsi="Times New Roman" w:cs="Times New Roman"/>
          <w:sz w:val="28"/>
          <w:szCs w:val="28"/>
        </w:rPr>
      </w:pPr>
      <w:r>
        <w:rPr>
          <w:rFonts w:ascii="Times New Roman" w:hAnsi="Times New Roman" w:cs="Times New Roman"/>
          <w:sz w:val="28"/>
          <w:szCs w:val="28"/>
        </w:rPr>
        <w:t>С отделом МВД России по Сергиевскому району, филиалом по Сергиевскому району ФКУ ГУФСИН России по Самарской области и административной комиссией муниципального района Сергиевский заключены соглашения о сотрудничестве.</w:t>
      </w:r>
    </w:p>
    <w:p w:rsidR="007A3988" w:rsidRDefault="007A3988" w:rsidP="007A3988">
      <w:pPr>
        <w:pStyle w:val="a3"/>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08 августа 2014 года в ГУ МВД России по Самарской области было направлено заявление о регистрации в региональном реестре общественной организации «Народная дружина муниципального района Сергиевский Самарской области», в соответствии с которым ГУ МВД России по самарской области было выдано свидетельство о внесении общественной организации </w:t>
      </w:r>
      <w:r w:rsidRPr="007A3988">
        <w:rPr>
          <w:rFonts w:ascii="Times New Roman" w:hAnsi="Times New Roman" w:cs="Times New Roman"/>
          <w:sz w:val="28"/>
          <w:szCs w:val="28"/>
        </w:rPr>
        <w:t>«Народная дружина муниципального района Сергиевский Самарской области»</w:t>
      </w:r>
      <w:r w:rsidR="00C17BB3">
        <w:rPr>
          <w:rFonts w:ascii="Times New Roman" w:hAnsi="Times New Roman" w:cs="Times New Roman"/>
          <w:sz w:val="28"/>
          <w:szCs w:val="28"/>
        </w:rPr>
        <w:t xml:space="preserve"> в региональный реестр народных дружин и общественных объединений</w:t>
      </w:r>
      <w:proofErr w:type="gramEnd"/>
      <w:r w:rsidR="00C17BB3">
        <w:rPr>
          <w:rFonts w:ascii="Times New Roman" w:hAnsi="Times New Roman" w:cs="Times New Roman"/>
          <w:sz w:val="28"/>
          <w:szCs w:val="28"/>
        </w:rPr>
        <w:t xml:space="preserve"> правоохранительной направленности (решение ГУ МВД России по Самарской области № 4 от 25 сентября 2014 года).</w:t>
      </w:r>
    </w:p>
    <w:p w:rsidR="00C17BB3" w:rsidRDefault="00C17BB3" w:rsidP="007A3988">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Численность общественной организации </w:t>
      </w:r>
      <w:r w:rsidRPr="00C17BB3">
        <w:rPr>
          <w:rFonts w:ascii="Times New Roman" w:hAnsi="Times New Roman" w:cs="Times New Roman"/>
          <w:sz w:val="28"/>
          <w:szCs w:val="28"/>
        </w:rPr>
        <w:t>«Народная дружина муниципального района Сергиевский Самарской области»</w:t>
      </w:r>
      <w:r>
        <w:rPr>
          <w:rFonts w:ascii="Times New Roman" w:hAnsi="Times New Roman" w:cs="Times New Roman"/>
          <w:sz w:val="28"/>
          <w:szCs w:val="28"/>
        </w:rPr>
        <w:t xml:space="preserve"> на 01 октября 2014 года составила 21 человек.</w:t>
      </w:r>
    </w:p>
    <w:p w:rsidR="00C17BB3" w:rsidRDefault="00C17BB3" w:rsidP="007A3988">
      <w:pPr>
        <w:pStyle w:val="a3"/>
        <w:ind w:firstLine="426"/>
        <w:jc w:val="both"/>
        <w:rPr>
          <w:rFonts w:ascii="Times New Roman" w:hAnsi="Times New Roman" w:cs="Times New Roman"/>
          <w:sz w:val="28"/>
          <w:szCs w:val="28"/>
        </w:rPr>
      </w:pPr>
      <w:r>
        <w:rPr>
          <w:rFonts w:ascii="Times New Roman" w:hAnsi="Times New Roman" w:cs="Times New Roman"/>
          <w:sz w:val="28"/>
          <w:szCs w:val="28"/>
        </w:rPr>
        <w:t>Согласно ч. 2 ст. 12 Федерального закона от 02 апреля 2014 года № 44-ФЗ «Об участии граждан в охране общественного порядка» к исключительной компетенции представительного органа муниципального образования отнесено установление границ территории, на которой может быть создана народная дружина.</w:t>
      </w:r>
    </w:p>
    <w:p w:rsidR="00C17BB3" w:rsidRDefault="00C17BB3" w:rsidP="007A3988">
      <w:pPr>
        <w:pStyle w:val="a3"/>
        <w:ind w:firstLine="426"/>
        <w:jc w:val="both"/>
        <w:rPr>
          <w:rFonts w:ascii="Times New Roman" w:hAnsi="Times New Roman" w:cs="Times New Roman"/>
          <w:sz w:val="28"/>
          <w:szCs w:val="28"/>
        </w:rPr>
      </w:pPr>
      <w:r>
        <w:rPr>
          <w:rFonts w:ascii="Times New Roman" w:hAnsi="Times New Roman" w:cs="Times New Roman"/>
          <w:sz w:val="28"/>
          <w:szCs w:val="28"/>
        </w:rPr>
        <w:t>Решением собрания представителей муниципального района Сергиевский Самарской области № 43 от 31 июля 2014 года установлена граница территории в муниципальном районе Сергиевский, на которой может быть создана народная дружина – этой границей является граница муниципального района Сергиевский.</w:t>
      </w:r>
    </w:p>
    <w:p w:rsidR="00C17BB3" w:rsidRDefault="00C17BB3" w:rsidP="007A3988">
      <w:pPr>
        <w:pStyle w:val="a3"/>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территории муниципального района Сергиевский действует муниципальная программа «Комплексная программа профилактики правонарушений в муниципальном районе Сергиевский Самарской области на 2014 – 2016 годы» (постановление администрации муниципального района Сергиевский № 1467 от 18 </w:t>
      </w:r>
      <w:r>
        <w:rPr>
          <w:rFonts w:ascii="Times New Roman" w:hAnsi="Times New Roman" w:cs="Times New Roman"/>
          <w:sz w:val="28"/>
          <w:szCs w:val="28"/>
        </w:rPr>
        <w:lastRenderedPageBreak/>
        <w:t xml:space="preserve">декабря 2013 года), в рамках которой на организацию деятельность общественной организации </w:t>
      </w:r>
      <w:r w:rsidRPr="00C17BB3">
        <w:rPr>
          <w:rFonts w:ascii="Times New Roman" w:hAnsi="Times New Roman" w:cs="Times New Roman"/>
          <w:sz w:val="28"/>
          <w:szCs w:val="28"/>
        </w:rPr>
        <w:t>«Народная дружина муниципального района Сергиевский Самарской области»</w:t>
      </w:r>
      <w:r>
        <w:rPr>
          <w:rFonts w:ascii="Times New Roman" w:hAnsi="Times New Roman" w:cs="Times New Roman"/>
          <w:sz w:val="28"/>
          <w:szCs w:val="28"/>
        </w:rPr>
        <w:t xml:space="preserve"> и укрепление материально – технической базы были заложены денежные средства в размере 450</w:t>
      </w:r>
      <w:proofErr w:type="gramEnd"/>
      <w:r>
        <w:rPr>
          <w:rFonts w:ascii="Times New Roman" w:hAnsi="Times New Roman" w:cs="Times New Roman"/>
          <w:sz w:val="28"/>
          <w:szCs w:val="28"/>
        </w:rPr>
        <w:t xml:space="preserve"> тысяч рублей. В целях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деятельности общественной организацией </w:t>
      </w:r>
      <w:r w:rsidRPr="00C17BB3">
        <w:rPr>
          <w:rFonts w:ascii="Times New Roman" w:hAnsi="Times New Roman" w:cs="Times New Roman"/>
          <w:sz w:val="28"/>
          <w:szCs w:val="28"/>
        </w:rPr>
        <w:t>«Народная дружина муниципального района Сергиевский Самарской области»</w:t>
      </w:r>
      <w:r>
        <w:rPr>
          <w:rFonts w:ascii="Times New Roman" w:hAnsi="Times New Roman" w:cs="Times New Roman"/>
          <w:sz w:val="28"/>
          <w:szCs w:val="28"/>
        </w:rPr>
        <w:t xml:space="preserve"> из областного бюджета в 2014 – 2015 годах выделены денежные средства в размере 169,3 тысяч рублей.</w:t>
      </w:r>
    </w:p>
    <w:p w:rsidR="00C17BB3" w:rsidRDefault="00E60E54" w:rsidP="007A3988">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С целью обеспечения деятельности общественной организации </w:t>
      </w:r>
      <w:r w:rsidRPr="00E60E54">
        <w:rPr>
          <w:rFonts w:ascii="Times New Roman" w:hAnsi="Times New Roman" w:cs="Times New Roman"/>
          <w:sz w:val="28"/>
          <w:szCs w:val="28"/>
        </w:rPr>
        <w:t>«Народная дружина муниципального района Сергиевский Самарской области»</w:t>
      </w:r>
      <w:r>
        <w:rPr>
          <w:rFonts w:ascii="Times New Roman" w:hAnsi="Times New Roman" w:cs="Times New Roman"/>
          <w:sz w:val="28"/>
          <w:szCs w:val="28"/>
        </w:rPr>
        <w:t xml:space="preserve"> в 2014 году администрацией муниципального района Сергиевский были закуплены светоотражающие жилеты и удостоверения установленного образца.</w:t>
      </w:r>
    </w:p>
    <w:p w:rsidR="00E60E54" w:rsidRDefault="00E60E54" w:rsidP="007A3988">
      <w:pPr>
        <w:pStyle w:val="a3"/>
        <w:ind w:firstLine="426"/>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муниципального района Сергиевский № 409 от 19 марта 2015 года создан штаб по координации деятельности участия граждан в охране общественного порядка.</w:t>
      </w:r>
    </w:p>
    <w:p w:rsidR="00E60E54" w:rsidRDefault="00E60E54" w:rsidP="007A3988">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Совместно с отделом МВД России по Сергиевскому району, исходя из оперативной обстановки произведён расчёт необходимой численности народных дружинников. Численность членов общественной организации </w:t>
      </w:r>
      <w:r w:rsidRPr="00E60E54">
        <w:rPr>
          <w:rFonts w:ascii="Times New Roman" w:hAnsi="Times New Roman" w:cs="Times New Roman"/>
          <w:sz w:val="28"/>
          <w:szCs w:val="28"/>
        </w:rPr>
        <w:t>«Народная дружина муниципального района Сергиевский Самарской области»</w:t>
      </w:r>
      <w:r>
        <w:rPr>
          <w:rFonts w:ascii="Times New Roman" w:hAnsi="Times New Roman" w:cs="Times New Roman"/>
          <w:sz w:val="28"/>
          <w:szCs w:val="28"/>
        </w:rPr>
        <w:t xml:space="preserve"> на 15 сентября 2015 года составляет 100 человек.</w:t>
      </w:r>
    </w:p>
    <w:p w:rsidR="00E60E54" w:rsidRPr="00E60E54" w:rsidRDefault="00E60E54" w:rsidP="00E60E5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Все члены общественной организации </w:t>
      </w:r>
      <w:r w:rsidRPr="00E60E54">
        <w:rPr>
          <w:rFonts w:ascii="Times New Roman" w:hAnsi="Times New Roman" w:cs="Times New Roman"/>
          <w:sz w:val="28"/>
          <w:szCs w:val="28"/>
        </w:rPr>
        <w:t>«Народная дружина муниципального района Сергиевский Самарской области»</w:t>
      </w:r>
      <w:r>
        <w:rPr>
          <w:rFonts w:ascii="Times New Roman" w:hAnsi="Times New Roman" w:cs="Times New Roman"/>
          <w:sz w:val="28"/>
          <w:szCs w:val="28"/>
        </w:rPr>
        <w:t xml:space="preserve"> застрахованы в страховом отделе филиала общества с ограниченной ответственностью «Росгосстрах» в Сергиевском районе Самарской области (договор коллективного страхования от несчастных случаев от 07 августа 2015 года № 15 – 01).</w:t>
      </w:r>
    </w:p>
    <w:p w:rsidR="007A3988" w:rsidRDefault="00E60E54" w:rsidP="007A3988">
      <w:pPr>
        <w:pStyle w:val="a3"/>
        <w:numPr>
          <w:ilvl w:val="0"/>
          <w:numId w:val="16"/>
        </w:numPr>
        <w:jc w:val="both"/>
        <w:rPr>
          <w:rFonts w:ascii="Times New Roman" w:hAnsi="Times New Roman" w:cs="Times New Roman"/>
          <w:sz w:val="28"/>
          <w:szCs w:val="28"/>
        </w:rPr>
      </w:pPr>
      <w:r w:rsidRPr="00E60E54">
        <w:rPr>
          <w:rFonts w:ascii="Times New Roman" w:hAnsi="Times New Roman" w:cs="Times New Roman"/>
          <w:sz w:val="28"/>
          <w:szCs w:val="28"/>
        </w:rPr>
        <w:t>Итоги деятельности.</w:t>
      </w:r>
    </w:p>
    <w:p w:rsidR="00E60E54" w:rsidRDefault="00E60E54" w:rsidP="00E60E54">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За восемь месяцев 2015 года общественной организацией </w:t>
      </w:r>
      <w:r w:rsidRPr="00E60E54">
        <w:rPr>
          <w:rFonts w:ascii="Times New Roman" w:hAnsi="Times New Roman" w:cs="Times New Roman"/>
          <w:sz w:val="28"/>
          <w:szCs w:val="28"/>
        </w:rPr>
        <w:t>«Народная дружина муниципального района Сергиевский Самарской области»</w:t>
      </w:r>
      <w:r>
        <w:rPr>
          <w:rFonts w:ascii="Times New Roman" w:hAnsi="Times New Roman" w:cs="Times New Roman"/>
          <w:sz w:val="28"/>
          <w:szCs w:val="28"/>
        </w:rPr>
        <w:t xml:space="preserve"> совместно с отделом МВД России по Сергиевскому району, филиалом по Сергиевскому району ФКУ ГУФСИН России по Самарской области и административной комиссией муниципального района Сергиевский проделана следующая работа:</w:t>
      </w:r>
    </w:p>
    <w:p w:rsidR="00E60E54" w:rsidRDefault="00E5286F" w:rsidP="00E5286F">
      <w:pPr>
        <w:pStyle w:val="a3"/>
        <w:numPr>
          <w:ilvl w:val="0"/>
          <w:numId w:val="17"/>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Членами общественной организации </w:t>
      </w:r>
      <w:r w:rsidRPr="00E5286F">
        <w:rPr>
          <w:rFonts w:ascii="Times New Roman" w:hAnsi="Times New Roman" w:cs="Times New Roman"/>
          <w:sz w:val="28"/>
          <w:szCs w:val="28"/>
        </w:rPr>
        <w:t>«Народная дружина муниципального района Сергиевский Самарской области»</w:t>
      </w:r>
      <w:r>
        <w:rPr>
          <w:rFonts w:ascii="Times New Roman" w:hAnsi="Times New Roman" w:cs="Times New Roman"/>
          <w:sz w:val="28"/>
          <w:szCs w:val="28"/>
        </w:rPr>
        <w:t xml:space="preserve"> на маршруте патрулирования был задержан </w:t>
      </w:r>
      <w:proofErr w:type="gramStart"/>
      <w:r>
        <w:rPr>
          <w:rFonts w:ascii="Times New Roman" w:hAnsi="Times New Roman" w:cs="Times New Roman"/>
          <w:sz w:val="28"/>
          <w:szCs w:val="28"/>
        </w:rPr>
        <w:t>гражданин</w:t>
      </w:r>
      <w:proofErr w:type="gramEnd"/>
      <w:r>
        <w:rPr>
          <w:rFonts w:ascii="Times New Roman" w:hAnsi="Times New Roman" w:cs="Times New Roman"/>
          <w:sz w:val="28"/>
          <w:szCs w:val="28"/>
        </w:rPr>
        <w:t xml:space="preserve"> нанесший телесные повреждения сотруднику полиции при исполнении им служебных обязанностей (возбуждено уголовное дело по статье 318 УК РФ).</w:t>
      </w:r>
    </w:p>
    <w:p w:rsidR="00E5286F" w:rsidRDefault="00E5286F" w:rsidP="00E5286F">
      <w:pPr>
        <w:pStyle w:val="a3"/>
        <w:numPr>
          <w:ilvl w:val="0"/>
          <w:numId w:val="17"/>
        </w:numPr>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Выявлено 143 административных правонарушения, из них:</w:t>
      </w:r>
      <w:proofErr w:type="gramEnd"/>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 по ст. 20.1 КоАП РФ «Мелкое хулиганство» - 2;</w:t>
      </w:r>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 по ст. 20.20 КоАП РФ «Потребление (распитие) алкогольной продукции в запрещённых местах либо потребление наркотических средств или психотропных веществ в общественных местах» - 35;</w:t>
      </w:r>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 по ст. 20.21 КоАП РФ «Появление в общественных местах в состоянии опьянения» - 52;</w:t>
      </w:r>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 по ст. 14.16 КоАП РФ «Нарушение правил продажи этилового спирта, алкогольной и спиртосодержащей продукции» - 4;</w:t>
      </w:r>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 по ст. 6.24 КоАП РФ «Нарушение установленного федеральным законом запрета курения табака на отдельных территориях, в помещениях и на объектах» - 14;</w:t>
      </w:r>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lastRenderedPageBreak/>
        <w:t>- по ст. 2.1 Закона Самарской области «Об административных правонарушениях на территории Самарской области «Нарушение тишины и спокойствия граждан в ночное время» - 7;</w:t>
      </w:r>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по ст. 2.1.17 </w:t>
      </w:r>
      <w:r w:rsidRPr="00E5286F">
        <w:rPr>
          <w:rFonts w:ascii="Times New Roman" w:hAnsi="Times New Roman" w:cs="Times New Roman"/>
          <w:sz w:val="28"/>
          <w:szCs w:val="28"/>
        </w:rPr>
        <w:t>Закона Самарской области «Об административных правонарушениях на территории Самарской области</w:t>
      </w:r>
      <w:r>
        <w:rPr>
          <w:rFonts w:ascii="Times New Roman" w:hAnsi="Times New Roman" w:cs="Times New Roman"/>
          <w:sz w:val="28"/>
          <w:szCs w:val="28"/>
        </w:rPr>
        <w:t xml:space="preserve"> «Нарушение установленного Законом Самарской области запрета курения табака» - 13;</w:t>
      </w:r>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по ст. 6.1 </w:t>
      </w:r>
      <w:r w:rsidRPr="00E5286F">
        <w:rPr>
          <w:rFonts w:ascii="Times New Roman" w:hAnsi="Times New Roman" w:cs="Times New Roman"/>
          <w:sz w:val="28"/>
          <w:szCs w:val="28"/>
        </w:rPr>
        <w:t>Закона Самарской области «Об административных правонарушениях на территории Самарской области</w:t>
      </w:r>
      <w:r>
        <w:rPr>
          <w:rFonts w:ascii="Times New Roman" w:hAnsi="Times New Roman" w:cs="Times New Roman"/>
          <w:sz w:val="28"/>
          <w:szCs w:val="28"/>
        </w:rPr>
        <w:t xml:space="preserve"> «Торговля вне мест, установленных органами местного самоуправления» - 4;</w:t>
      </w:r>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 по ст. 6.5 </w:t>
      </w:r>
      <w:r w:rsidRPr="00E5286F">
        <w:rPr>
          <w:rFonts w:ascii="Times New Roman" w:hAnsi="Times New Roman" w:cs="Times New Roman"/>
          <w:sz w:val="28"/>
          <w:szCs w:val="28"/>
        </w:rPr>
        <w:t>Закона Самарской области «Об административных правонарушениях на территории Самарской области</w:t>
      </w:r>
      <w:r>
        <w:rPr>
          <w:rFonts w:ascii="Times New Roman" w:hAnsi="Times New Roman" w:cs="Times New Roman"/>
          <w:sz w:val="28"/>
          <w:szCs w:val="28"/>
        </w:rPr>
        <w:t xml:space="preserve"> «О мерах по ограничению потребления (распития) алкогольной продукции» - 12.</w:t>
      </w:r>
    </w:p>
    <w:p w:rsidR="00E5286F" w:rsidRDefault="00E5286F"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3. Проверено лиц, осужденных без изоляции от общества, состоящих на учёте филиала по Сергиевскому району </w:t>
      </w:r>
      <w:r w:rsidR="00D56619">
        <w:rPr>
          <w:rFonts w:ascii="Times New Roman" w:hAnsi="Times New Roman" w:cs="Times New Roman"/>
          <w:sz w:val="28"/>
          <w:szCs w:val="28"/>
        </w:rPr>
        <w:t>ФКУ ГУФСИН России по Самарской области – 249.</w:t>
      </w:r>
    </w:p>
    <w:p w:rsidR="00D56619" w:rsidRDefault="00D56619" w:rsidP="00E5286F">
      <w:pPr>
        <w:pStyle w:val="a3"/>
        <w:ind w:firstLine="426"/>
        <w:jc w:val="both"/>
        <w:rPr>
          <w:rFonts w:ascii="Times New Roman" w:hAnsi="Times New Roman" w:cs="Times New Roman"/>
          <w:sz w:val="28"/>
          <w:szCs w:val="28"/>
        </w:rPr>
      </w:pPr>
      <w:r>
        <w:rPr>
          <w:rFonts w:ascii="Times New Roman" w:hAnsi="Times New Roman" w:cs="Times New Roman"/>
          <w:sz w:val="28"/>
          <w:szCs w:val="28"/>
        </w:rPr>
        <w:t>В ходе проведённых проверок выявлено 11 нарушений порядка и отбывания наказания. По всем выявленным нарушениям порядка отбывания наказания материалы направлены в суд на продление испытательного срока и возложения на лиц указанной категории дополнительных обязанностей.</w:t>
      </w:r>
    </w:p>
    <w:p w:rsidR="00D56619" w:rsidRDefault="00D56619" w:rsidP="00D56619">
      <w:pPr>
        <w:pStyle w:val="a3"/>
        <w:ind w:firstLine="426"/>
        <w:jc w:val="both"/>
        <w:rPr>
          <w:rFonts w:ascii="Times New Roman" w:hAnsi="Times New Roman" w:cs="Times New Roman"/>
          <w:sz w:val="28"/>
          <w:szCs w:val="28"/>
        </w:rPr>
      </w:pPr>
      <w:r>
        <w:rPr>
          <w:rFonts w:ascii="Times New Roman" w:hAnsi="Times New Roman" w:cs="Times New Roman"/>
          <w:sz w:val="28"/>
          <w:szCs w:val="28"/>
        </w:rPr>
        <w:t>4.Освещалась деятельность в средствах массовой информации:</w:t>
      </w:r>
    </w:p>
    <w:p w:rsidR="00D56619" w:rsidRDefault="00D56619" w:rsidP="00D56619">
      <w:pPr>
        <w:pStyle w:val="a3"/>
        <w:jc w:val="both"/>
        <w:rPr>
          <w:rFonts w:ascii="Times New Roman" w:hAnsi="Times New Roman" w:cs="Times New Roman"/>
          <w:sz w:val="28"/>
          <w:szCs w:val="28"/>
        </w:rPr>
      </w:pPr>
      <w:r>
        <w:rPr>
          <w:rFonts w:ascii="Times New Roman" w:hAnsi="Times New Roman" w:cs="Times New Roman"/>
          <w:sz w:val="28"/>
          <w:szCs w:val="28"/>
        </w:rPr>
        <w:t>- в газете «Сергиевская трибуна» опубликована статья «Добровольно и эффективно»;</w:t>
      </w:r>
    </w:p>
    <w:p w:rsidR="00D56619" w:rsidRDefault="00D56619" w:rsidP="00D56619">
      <w:pPr>
        <w:pStyle w:val="a3"/>
        <w:jc w:val="both"/>
        <w:rPr>
          <w:rFonts w:ascii="Times New Roman" w:hAnsi="Times New Roman" w:cs="Times New Roman"/>
          <w:sz w:val="28"/>
          <w:szCs w:val="28"/>
        </w:rPr>
      </w:pPr>
      <w:r>
        <w:rPr>
          <w:rFonts w:ascii="Times New Roman" w:hAnsi="Times New Roman" w:cs="Times New Roman"/>
          <w:sz w:val="28"/>
          <w:szCs w:val="28"/>
        </w:rPr>
        <w:t>- в эфире МУП Сергиевская «ТРК Радуга – 3» осуществлено три выхода тематических выпусков о работе общественной организации «Народная дружина муниципального района Сергиевский Самарской области» в передаче «Новости».</w:t>
      </w:r>
    </w:p>
    <w:p w:rsidR="00D56619" w:rsidRDefault="00D56619" w:rsidP="00D56619">
      <w:pPr>
        <w:pStyle w:val="a3"/>
        <w:ind w:firstLine="426"/>
        <w:jc w:val="both"/>
        <w:rPr>
          <w:rFonts w:ascii="Times New Roman" w:hAnsi="Times New Roman" w:cs="Times New Roman"/>
          <w:sz w:val="28"/>
          <w:szCs w:val="28"/>
        </w:rPr>
      </w:pPr>
      <w:r>
        <w:rPr>
          <w:rFonts w:ascii="Times New Roman" w:hAnsi="Times New Roman" w:cs="Times New Roman"/>
          <w:sz w:val="28"/>
          <w:szCs w:val="28"/>
        </w:rPr>
        <w:t xml:space="preserve">Также члены </w:t>
      </w:r>
      <w:r w:rsidRPr="00D56619">
        <w:rPr>
          <w:rFonts w:ascii="Times New Roman" w:hAnsi="Times New Roman" w:cs="Times New Roman"/>
          <w:sz w:val="28"/>
          <w:szCs w:val="28"/>
        </w:rPr>
        <w:t>общественной организации «Народная дружина муниципального района Сергиевский Самарской области»</w:t>
      </w:r>
      <w:r>
        <w:rPr>
          <w:rFonts w:ascii="Times New Roman" w:hAnsi="Times New Roman" w:cs="Times New Roman"/>
          <w:sz w:val="28"/>
          <w:szCs w:val="28"/>
        </w:rPr>
        <w:t xml:space="preserve"> принимали участие в обеспечении порядка при встрече делегаций и комиссий из областного центра, проведении культурно – массовых и спортивных мероприятий.</w:t>
      </w:r>
    </w:p>
    <w:p w:rsidR="00D56619" w:rsidRDefault="00D56619" w:rsidP="00D56619">
      <w:pPr>
        <w:pStyle w:val="a3"/>
        <w:ind w:firstLine="426"/>
        <w:jc w:val="both"/>
        <w:rPr>
          <w:rFonts w:ascii="Times New Roman" w:hAnsi="Times New Roman" w:cs="Times New Roman"/>
          <w:sz w:val="28"/>
          <w:szCs w:val="28"/>
        </w:rPr>
      </w:pPr>
    </w:p>
    <w:p w:rsidR="00D56619" w:rsidRPr="00D56619" w:rsidRDefault="00D56619" w:rsidP="00D56619">
      <w:pPr>
        <w:pStyle w:val="a3"/>
        <w:ind w:firstLine="426"/>
        <w:jc w:val="both"/>
        <w:rPr>
          <w:rFonts w:ascii="Times New Roman" w:hAnsi="Times New Roman" w:cs="Times New Roman"/>
          <w:sz w:val="28"/>
          <w:szCs w:val="28"/>
        </w:rPr>
      </w:pPr>
      <w:bookmarkStart w:id="0" w:name="_GoBack"/>
      <w:bookmarkEnd w:id="0"/>
      <w:r w:rsidRPr="00D56619">
        <w:rPr>
          <w:rFonts w:ascii="Times New Roman" w:hAnsi="Times New Roman" w:cs="Times New Roman"/>
          <w:sz w:val="28"/>
          <w:szCs w:val="28"/>
          <w:u w:val="single"/>
        </w:rPr>
        <w:t>Выступил:</w:t>
      </w:r>
      <w:r w:rsidRPr="00D56619">
        <w:rPr>
          <w:rFonts w:ascii="Times New Roman" w:hAnsi="Times New Roman" w:cs="Times New Roman"/>
          <w:sz w:val="28"/>
          <w:szCs w:val="28"/>
        </w:rPr>
        <w:t xml:space="preserve"> Ю.В. </w:t>
      </w:r>
      <w:proofErr w:type="spellStart"/>
      <w:r w:rsidRPr="00D56619">
        <w:rPr>
          <w:rFonts w:ascii="Times New Roman" w:hAnsi="Times New Roman" w:cs="Times New Roman"/>
          <w:sz w:val="28"/>
          <w:szCs w:val="28"/>
        </w:rPr>
        <w:t>Анцинов</w:t>
      </w:r>
      <w:proofErr w:type="spellEnd"/>
      <w:r w:rsidRPr="00D56619">
        <w:rPr>
          <w:rFonts w:ascii="Times New Roman" w:hAnsi="Times New Roman" w:cs="Times New Roman"/>
          <w:sz w:val="28"/>
          <w:szCs w:val="28"/>
        </w:rPr>
        <w:t xml:space="preserve"> – председатель Общественного Совета при администрации муниципального района Сергиевский, который внёс предложения: </w:t>
      </w:r>
    </w:p>
    <w:p w:rsidR="00D56619" w:rsidRPr="00D56619" w:rsidRDefault="00D56619" w:rsidP="00D56619">
      <w:pPr>
        <w:pStyle w:val="a3"/>
        <w:ind w:firstLine="426"/>
        <w:jc w:val="both"/>
        <w:rPr>
          <w:rFonts w:ascii="Times New Roman" w:hAnsi="Times New Roman" w:cs="Times New Roman"/>
          <w:sz w:val="28"/>
          <w:szCs w:val="28"/>
        </w:rPr>
      </w:pPr>
      <w:r w:rsidRPr="00D56619">
        <w:rPr>
          <w:rFonts w:ascii="Times New Roman" w:hAnsi="Times New Roman" w:cs="Times New Roman"/>
          <w:sz w:val="28"/>
          <w:szCs w:val="28"/>
        </w:rPr>
        <w:t xml:space="preserve">Информацию, представленную </w:t>
      </w:r>
      <w:r>
        <w:rPr>
          <w:rFonts w:ascii="Times New Roman" w:hAnsi="Times New Roman" w:cs="Times New Roman"/>
          <w:sz w:val="28"/>
          <w:szCs w:val="28"/>
        </w:rPr>
        <w:t>Первым заместителем Главы муниципального района Сергиевский</w:t>
      </w:r>
      <w:r w:rsidRPr="00D56619">
        <w:rPr>
          <w:rFonts w:ascii="Times New Roman" w:hAnsi="Times New Roman" w:cs="Times New Roman"/>
          <w:sz w:val="28"/>
          <w:szCs w:val="28"/>
        </w:rPr>
        <w:t xml:space="preserve"> – </w:t>
      </w:r>
      <w:r>
        <w:rPr>
          <w:rFonts w:ascii="Times New Roman" w:hAnsi="Times New Roman" w:cs="Times New Roman"/>
          <w:sz w:val="28"/>
          <w:szCs w:val="28"/>
        </w:rPr>
        <w:t xml:space="preserve">Анатолием Ивановичем </w:t>
      </w:r>
      <w:proofErr w:type="spellStart"/>
      <w:r>
        <w:rPr>
          <w:rFonts w:ascii="Times New Roman" w:hAnsi="Times New Roman" w:cs="Times New Roman"/>
          <w:sz w:val="28"/>
          <w:szCs w:val="28"/>
        </w:rPr>
        <w:t>Екамасовым</w:t>
      </w:r>
      <w:proofErr w:type="spellEnd"/>
      <w:r w:rsidRPr="00D56619">
        <w:rPr>
          <w:rFonts w:ascii="Times New Roman" w:hAnsi="Times New Roman" w:cs="Times New Roman"/>
          <w:sz w:val="28"/>
          <w:szCs w:val="28"/>
        </w:rPr>
        <w:t xml:space="preserve">, </w:t>
      </w:r>
      <w:r>
        <w:rPr>
          <w:rFonts w:ascii="Times New Roman" w:hAnsi="Times New Roman" w:cs="Times New Roman"/>
          <w:sz w:val="28"/>
          <w:szCs w:val="28"/>
        </w:rPr>
        <w:t>Руководителем</w:t>
      </w:r>
      <w:r w:rsidRPr="00D56619">
        <w:rPr>
          <w:rFonts w:ascii="Times New Roman" w:hAnsi="Times New Roman" w:cs="Times New Roman"/>
          <w:sz w:val="28"/>
          <w:szCs w:val="28"/>
        </w:rPr>
        <w:t xml:space="preserve"> МКУ «Управление культуры, туризма и молодёжной политики» муниципального района Сергиевский</w:t>
      </w:r>
      <w:r>
        <w:rPr>
          <w:rFonts w:ascii="Times New Roman" w:hAnsi="Times New Roman" w:cs="Times New Roman"/>
          <w:sz w:val="28"/>
          <w:szCs w:val="28"/>
        </w:rPr>
        <w:t xml:space="preserve"> – Ольгой Николаевной Николаевой</w:t>
      </w:r>
      <w:r w:rsidRPr="00D56619">
        <w:rPr>
          <w:rFonts w:ascii="Times New Roman" w:hAnsi="Times New Roman" w:cs="Times New Roman"/>
          <w:sz w:val="28"/>
          <w:szCs w:val="28"/>
        </w:rPr>
        <w:t>,</w:t>
      </w:r>
      <w:r>
        <w:rPr>
          <w:rFonts w:ascii="Times New Roman" w:hAnsi="Times New Roman" w:cs="Times New Roman"/>
          <w:sz w:val="28"/>
          <w:szCs w:val="28"/>
        </w:rPr>
        <w:t xml:space="preserve"> Главным специалистом</w:t>
      </w:r>
      <w:r w:rsidRPr="00D56619">
        <w:rPr>
          <w:rFonts w:ascii="Times New Roman" w:hAnsi="Times New Roman" w:cs="Times New Roman"/>
          <w:sz w:val="28"/>
          <w:szCs w:val="28"/>
        </w:rPr>
        <w:t xml:space="preserve"> отдела по административной практике администрации муниципального района Сергиевский </w:t>
      </w:r>
      <w:r>
        <w:rPr>
          <w:rFonts w:ascii="Times New Roman" w:hAnsi="Times New Roman" w:cs="Times New Roman"/>
          <w:sz w:val="28"/>
          <w:szCs w:val="28"/>
        </w:rPr>
        <w:t>– Андрее</w:t>
      </w:r>
      <w:r w:rsidR="005B409D">
        <w:rPr>
          <w:rFonts w:ascii="Times New Roman" w:hAnsi="Times New Roman" w:cs="Times New Roman"/>
          <w:sz w:val="28"/>
          <w:szCs w:val="28"/>
        </w:rPr>
        <w:t>м</w:t>
      </w:r>
      <w:r>
        <w:rPr>
          <w:rFonts w:ascii="Times New Roman" w:hAnsi="Times New Roman" w:cs="Times New Roman"/>
          <w:sz w:val="28"/>
          <w:szCs w:val="28"/>
        </w:rPr>
        <w:t xml:space="preserve"> Вячеславовичем </w:t>
      </w:r>
      <w:proofErr w:type="spellStart"/>
      <w:r>
        <w:rPr>
          <w:rFonts w:ascii="Times New Roman" w:hAnsi="Times New Roman" w:cs="Times New Roman"/>
          <w:sz w:val="28"/>
          <w:szCs w:val="28"/>
        </w:rPr>
        <w:t>Заикиным</w:t>
      </w:r>
      <w:proofErr w:type="spellEnd"/>
      <w:r>
        <w:rPr>
          <w:rFonts w:ascii="Times New Roman" w:hAnsi="Times New Roman" w:cs="Times New Roman"/>
          <w:sz w:val="28"/>
          <w:szCs w:val="28"/>
        </w:rPr>
        <w:t xml:space="preserve"> </w:t>
      </w:r>
      <w:r w:rsidRPr="00D56619">
        <w:rPr>
          <w:rFonts w:ascii="Times New Roman" w:hAnsi="Times New Roman" w:cs="Times New Roman"/>
          <w:sz w:val="28"/>
          <w:szCs w:val="28"/>
        </w:rPr>
        <w:t>принять к сведению.</w:t>
      </w:r>
    </w:p>
    <w:p w:rsidR="00D56619" w:rsidRPr="00D56619" w:rsidRDefault="00D56619" w:rsidP="00D56619">
      <w:pPr>
        <w:pStyle w:val="a3"/>
        <w:ind w:firstLine="426"/>
        <w:jc w:val="both"/>
        <w:rPr>
          <w:rFonts w:ascii="Times New Roman" w:hAnsi="Times New Roman" w:cs="Times New Roman"/>
          <w:sz w:val="28"/>
          <w:szCs w:val="28"/>
        </w:rPr>
      </w:pPr>
    </w:p>
    <w:p w:rsidR="00D56619" w:rsidRPr="00E60E54" w:rsidRDefault="00D56619" w:rsidP="00D56619">
      <w:pPr>
        <w:pStyle w:val="a3"/>
        <w:ind w:firstLine="426"/>
        <w:jc w:val="both"/>
        <w:rPr>
          <w:rFonts w:ascii="Times New Roman" w:hAnsi="Times New Roman" w:cs="Times New Roman"/>
          <w:sz w:val="28"/>
          <w:szCs w:val="28"/>
        </w:rPr>
      </w:pPr>
      <w:r w:rsidRPr="00D56619">
        <w:rPr>
          <w:rFonts w:ascii="Times New Roman" w:hAnsi="Times New Roman" w:cs="Times New Roman"/>
          <w:sz w:val="28"/>
          <w:szCs w:val="28"/>
        </w:rPr>
        <w:t xml:space="preserve">В целях обеспечения общественного </w:t>
      </w:r>
      <w:proofErr w:type="gramStart"/>
      <w:r w:rsidRPr="00D56619">
        <w:rPr>
          <w:rFonts w:ascii="Times New Roman" w:hAnsi="Times New Roman" w:cs="Times New Roman"/>
          <w:sz w:val="28"/>
          <w:szCs w:val="28"/>
        </w:rPr>
        <w:t>контроля  за</w:t>
      </w:r>
      <w:proofErr w:type="gramEnd"/>
      <w:r w:rsidRPr="00D56619">
        <w:rPr>
          <w:rFonts w:ascii="Times New Roman" w:hAnsi="Times New Roman" w:cs="Times New Roman"/>
          <w:sz w:val="28"/>
          <w:szCs w:val="28"/>
        </w:rPr>
        <w:t xml:space="preserve"> достижением приоритетных социальных задач в 2015 году, сформулированных в Посланиях Президента Российской Федерации В.В. Путина и Губернатора Самарской области Н.И. Меркушкина и повышения эффективности работы Общественного Совета при администрации муниципального района Сергиевский, рекомендуется:</w:t>
      </w:r>
    </w:p>
    <w:p w:rsidR="00A91C79" w:rsidRDefault="00A91C79" w:rsidP="00C65880">
      <w:pPr>
        <w:pStyle w:val="a3"/>
        <w:rPr>
          <w:rFonts w:ascii="Times New Roman" w:hAnsi="Times New Roman" w:cs="Times New Roman"/>
          <w:sz w:val="28"/>
          <w:szCs w:val="28"/>
          <w:u w:val="single"/>
        </w:rPr>
      </w:pPr>
    </w:p>
    <w:p w:rsidR="00BF7445" w:rsidRPr="00BF7445" w:rsidRDefault="00BF7445" w:rsidP="00BF7445">
      <w:pPr>
        <w:pStyle w:val="a3"/>
        <w:ind w:left="284"/>
        <w:jc w:val="both"/>
        <w:rPr>
          <w:rFonts w:ascii="Times New Roman" w:hAnsi="Times New Roman" w:cs="Times New Roman"/>
          <w:sz w:val="28"/>
          <w:szCs w:val="28"/>
        </w:rPr>
      </w:pPr>
      <w:r w:rsidRPr="00BF7445">
        <w:rPr>
          <w:rFonts w:ascii="Times New Roman" w:hAnsi="Times New Roman" w:cs="Times New Roman"/>
          <w:sz w:val="28"/>
          <w:szCs w:val="28"/>
        </w:rPr>
        <w:t>1.</w:t>
      </w:r>
      <w:r w:rsidRPr="00BF7445">
        <w:rPr>
          <w:rFonts w:ascii="Times New Roman" w:hAnsi="Times New Roman" w:cs="Times New Roman"/>
          <w:sz w:val="28"/>
          <w:szCs w:val="28"/>
        </w:rPr>
        <w:tab/>
        <w:t>Заслушанную информацию об итогах Единого дня голосования, который состоялся 13 сентября 2015 года принять к сведению.</w:t>
      </w:r>
    </w:p>
    <w:p w:rsidR="00BF7445" w:rsidRPr="00BF7445" w:rsidRDefault="00BF7445" w:rsidP="00BF7445">
      <w:pPr>
        <w:pStyle w:val="a3"/>
        <w:ind w:left="284"/>
        <w:jc w:val="both"/>
        <w:rPr>
          <w:rFonts w:ascii="Times New Roman" w:hAnsi="Times New Roman" w:cs="Times New Roman"/>
          <w:sz w:val="28"/>
          <w:szCs w:val="28"/>
        </w:rPr>
      </w:pPr>
    </w:p>
    <w:p w:rsidR="00BF7445" w:rsidRPr="00BF7445" w:rsidRDefault="00BF7445" w:rsidP="00BF7445">
      <w:pPr>
        <w:pStyle w:val="a3"/>
        <w:ind w:left="284"/>
        <w:jc w:val="both"/>
        <w:rPr>
          <w:rFonts w:ascii="Times New Roman" w:hAnsi="Times New Roman" w:cs="Times New Roman"/>
          <w:sz w:val="28"/>
          <w:szCs w:val="28"/>
        </w:rPr>
      </w:pPr>
      <w:r w:rsidRPr="00BF7445">
        <w:rPr>
          <w:rFonts w:ascii="Times New Roman" w:hAnsi="Times New Roman" w:cs="Times New Roman"/>
          <w:sz w:val="28"/>
          <w:szCs w:val="28"/>
        </w:rPr>
        <w:t>2.</w:t>
      </w:r>
      <w:r w:rsidRPr="00BF7445">
        <w:rPr>
          <w:rFonts w:ascii="Times New Roman" w:hAnsi="Times New Roman" w:cs="Times New Roman"/>
          <w:sz w:val="28"/>
          <w:szCs w:val="28"/>
        </w:rPr>
        <w:tab/>
        <w:t xml:space="preserve">Привлечь общественность к </w:t>
      </w:r>
      <w:proofErr w:type="gramStart"/>
      <w:r w:rsidRPr="00BF7445">
        <w:rPr>
          <w:rFonts w:ascii="Times New Roman" w:hAnsi="Times New Roman" w:cs="Times New Roman"/>
          <w:sz w:val="28"/>
          <w:szCs w:val="28"/>
        </w:rPr>
        <w:t>интернет-голосованию</w:t>
      </w:r>
      <w:proofErr w:type="gramEnd"/>
      <w:r w:rsidRPr="00BF7445">
        <w:rPr>
          <w:rFonts w:ascii="Times New Roman" w:hAnsi="Times New Roman" w:cs="Times New Roman"/>
          <w:sz w:val="28"/>
          <w:szCs w:val="28"/>
        </w:rPr>
        <w:t xml:space="preserve"> в областной акции «Народное признание».</w:t>
      </w:r>
    </w:p>
    <w:p w:rsidR="00BF7445" w:rsidRPr="00BF7445" w:rsidRDefault="00BF7445" w:rsidP="00BF7445">
      <w:pPr>
        <w:pStyle w:val="a3"/>
        <w:ind w:left="284"/>
        <w:jc w:val="both"/>
        <w:rPr>
          <w:rFonts w:ascii="Times New Roman" w:hAnsi="Times New Roman" w:cs="Times New Roman"/>
          <w:sz w:val="28"/>
          <w:szCs w:val="28"/>
        </w:rPr>
      </w:pPr>
    </w:p>
    <w:p w:rsidR="00BF7445" w:rsidRPr="00BF7445" w:rsidRDefault="00BF7445" w:rsidP="00BF7445">
      <w:pPr>
        <w:pStyle w:val="a3"/>
        <w:ind w:left="284"/>
        <w:jc w:val="both"/>
        <w:rPr>
          <w:rFonts w:ascii="Times New Roman" w:hAnsi="Times New Roman" w:cs="Times New Roman"/>
          <w:sz w:val="28"/>
          <w:szCs w:val="28"/>
        </w:rPr>
      </w:pPr>
      <w:r w:rsidRPr="00BF7445">
        <w:rPr>
          <w:rFonts w:ascii="Times New Roman" w:hAnsi="Times New Roman" w:cs="Times New Roman"/>
          <w:sz w:val="28"/>
          <w:szCs w:val="28"/>
        </w:rPr>
        <w:t>3.</w:t>
      </w:r>
      <w:r w:rsidRPr="00BF7445">
        <w:rPr>
          <w:rFonts w:ascii="Times New Roman" w:hAnsi="Times New Roman" w:cs="Times New Roman"/>
          <w:sz w:val="28"/>
          <w:szCs w:val="28"/>
        </w:rPr>
        <w:tab/>
        <w:t>Рекомендовать общественной организации «Народная дружина муниципального района Сергиевский Самарской области» разработать дополнительные маршруты патрулирования.</w:t>
      </w:r>
    </w:p>
    <w:p w:rsidR="00BF7445" w:rsidRPr="00BF7445" w:rsidRDefault="00BF7445" w:rsidP="00BF7445">
      <w:pPr>
        <w:pStyle w:val="a3"/>
        <w:ind w:left="284"/>
        <w:jc w:val="both"/>
        <w:rPr>
          <w:rFonts w:ascii="Times New Roman" w:hAnsi="Times New Roman" w:cs="Times New Roman"/>
          <w:sz w:val="28"/>
          <w:szCs w:val="28"/>
        </w:rPr>
      </w:pPr>
    </w:p>
    <w:p w:rsidR="00BF7445" w:rsidRPr="00BF7445" w:rsidRDefault="00BF7445" w:rsidP="00BF7445">
      <w:pPr>
        <w:pStyle w:val="a3"/>
        <w:ind w:left="284"/>
        <w:jc w:val="both"/>
        <w:rPr>
          <w:rFonts w:ascii="Times New Roman" w:hAnsi="Times New Roman" w:cs="Times New Roman"/>
          <w:sz w:val="28"/>
          <w:szCs w:val="28"/>
        </w:rPr>
      </w:pPr>
      <w:r w:rsidRPr="00BF7445">
        <w:rPr>
          <w:rFonts w:ascii="Times New Roman" w:hAnsi="Times New Roman" w:cs="Times New Roman"/>
          <w:sz w:val="28"/>
          <w:szCs w:val="28"/>
        </w:rPr>
        <w:t>4.</w:t>
      </w:r>
      <w:r w:rsidRPr="00BF7445">
        <w:rPr>
          <w:rFonts w:ascii="Times New Roman" w:hAnsi="Times New Roman" w:cs="Times New Roman"/>
          <w:sz w:val="28"/>
          <w:szCs w:val="28"/>
        </w:rPr>
        <w:tab/>
        <w:t>Продолжить работу по разработке плана работы Общественного Совета, предусмотрев проведение конференций, семинаров и круглых столов (в формате личных встреч);</w:t>
      </w:r>
    </w:p>
    <w:p w:rsidR="00BF7445" w:rsidRPr="00BF7445" w:rsidRDefault="00BF7445" w:rsidP="00BF7445">
      <w:pPr>
        <w:pStyle w:val="a3"/>
        <w:ind w:left="284"/>
        <w:jc w:val="both"/>
        <w:rPr>
          <w:rFonts w:ascii="Times New Roman" w:hAnsi="Times New Roman" w:cs="Times New Roman"/>
          <w:sz w:val="28"/>
          <w:szCs w:val="28"/>
        </w:rPr>
      </w:pPr>
    </w:p>
    <w:p w:rsidR="00BF7445" w:rsidRPr="00BF7445" w:rsidRDefault="00BF7445" w:rsidP="00BF7445">
      <w:pPr>
        <w:pStyle w:val="a3"/>
        <w:ind w:left="284"/>
        <w:jc w:val="both"/>
        <w:rPr>
          <w:rFonts w:ascii="Times New Roman" w:hAnsi="Times New Roman" w:cs="Times New Roman"/>
          <w:sz w:val="28"/>
          <w:szCs w:val="28"/>
        </w:rPr>
      </w:pPr>
      <w:r w:rsidRPr="00BF7445">
        <w:rPr>
          <w:rFonts w:ascii="Times New Roman" w:hAnsi="Times New Roman" w:cs="Times New Roman"/>
          <w:sz w:val="28"/>
          <w:szCs w:val="28"/>
        </w:rPr>
        <w:t>5.</w:t>
      </w:r>
      <w:r w:rsidRPr="00BF7445">
        <w:rPr>
          <w:rFonts w:ascii="Times New Roman" w:hAnsi="Times New Roman" w:cs="Times New Roman"/>
          <w:sz w:val="28"/>
          <w:szCs w:val="28"/>
        </w:rPr>
        <w:tab/>
        <w:t>Обеспечить информационную открытость результатов своей деятельности, уставных принципов работы, в том числе используя технические и организационные возможности, предоставляемые органами местного самоуправления;</w:t>
      </w:r>
    </w:p>
    <w:p w:rsidR="00BF7445" w:rsidRPr="00BF7445" w:rsidRDefault="00BF7445" w:rsidP="00BF7445">
      <w:pPr>
        <w:pStyle w:val="a3"/>
        <w:ind w:left="284"/>
        <w:jc w:val="both"/>
        <w:rPr>
          <w:rFonts w:ascii="Times New Roman" w:hAnsi="Times New Roman" w:cs="Times New Roman"/>
          <w:sz w:val="28"/>
          <w:szCs w:val="28"/>
        </w:rPr>
      </w:pPr>
    </w:p>
    <w:p w:rsidR="00BF7445" w:rsidRPr="00BF7445" w:rsidRDefault="00BF7445" w:rsidP="00BF7445">
      <w:pPr>
        <w:pStyle w:val="a3"/>
        <w:ind w:left="284"/>
        <w:jc w:val="both"/>
        <w:rPr>
          <w:rFonts w:ascii="Times New Roman" w:hAnsi="Times New Roman" w:cs="Times New Roman"/>
          <w:sz w:val="28"/>
          <w:szCs w:val="28"/>
        </w:rPr>
      </w:pPr>
      <w:r w:rsidRPr="00BF7445">
        <w:rPr>
          <w:rFonts w:ascii="Times New Roman" w:hAnsi="Times New Roman" w:cs="Times New Roman"/>
          <w:sz w:val="28"/>
          <w:szCs w:val="28"/>
        </w:rPr>
        <w:t>6.</w:t>
      </w:r>
      <w:r w:rsidRPr="00BF7445">
        <w:rPr>
          <w:rFonts w:ascii="Times New Roman" w:hAnsi="Times New Roman" w:cs="Times New Roman"/>
          <w:sz w:val="28"/>
          <w:szCs w:val="28"/>
        </w:rPr>
        <w:tab/>
        <w:t>Продолжить работу по формированию положительного общественного мнения о значимости общественного контроля и его инструментах;</w:t>
      </w:r>
    </w:p>
    <w:p w:rsidR="00BF7445" w:rsidRPr="00BF7445" w:rsidRDefault="00BF7445" w:rsidP="00BF7445">
      <w:pPr>
        <w:pStyle w:val="a3"/>
        <w:ind w:left="284"/>
        <w:jc w:val="both"/>
        <w:rPr>
          <w:rFonts w:ascii="Times New Roman" w:hAnsi="Times New Roman" w:cs="Times New Roman"/>
          <w:sz w:val="28"/>
          <w:szCs w:val="28"/>
        </w:rPr>
      </w:pPr>
    </w:p>
    <w:p w:rsidR="00A91C79" w:rsidRPr="00BF7445" w:rsidRDefault="00BF7445" w:rsidP="00BF7445">
      <w:pPr>
        <w:pStyle w:val="a3"/>
        <w:ind w:left="284"/>
        <w:jc w:val="both"/>
        <w:rPr>
          <w:rFonts w:ascii="Times New Roman" w:hAnsi="Times New Roman" w:cs="Times New Roman"/>
          <w:sz w:val="28"/>
          <w:szCs w:val="28"/>
        </w:rPr>
      </w:pPr>
      <w:r w:rsidRPr="00BF7445">
        <w:rPr>
          <w:rFonts w:ascii="Times New Roman" w:hAnsi="Times New Roman" w:cs="Times New Roman"/>
          <w:sz w:val="28"/>
          <w:szCs w:val="28"/>
        </w:rPr>
        <w:t>7.</w:t>
      </w:r>
      <w:r w:rsidRPr="00BF7445">
        <w:rPr>
          <w:rFonts w:ascii="Times New Roman" w:hAnsi="Times New Roman" w:cs="Times New Roman"/>
          <w:sz w:val="28"/>
          <w:szCs w:val="28"/>
        </w:rPr>
        <w:tab/>
        <w:t>Информировать население о конкретных результатах деятельности субъектов общественного контроля в решении общественно значимых вопросов.</w:t>
      </w:r>
    </w:p>
    <w:p w:rsidR="00A91C79" w:rsidRDefault="00A91C79" w:rsidP="00C65880">
      <w:pPr>
        <w:pStyle w:val="a3"/>
        <w:rPr>
          <w:rFonts w:ascii="Times New Roman" w:hAnsi="Times New Roman" w:cs="Times New Roman"/>
          <w:sz w:val="28"/>
          <w:szCs w:val="28"/>
          <w:u w:val="single"/>
        </w:rPr>
      </w:pPr>
    </w:p>
    <w:p w:rsidR="00A91C79" w:rsidRDefault="00A91C79" w:rsidP="00C65880">
      <w:pPr>
        <w:pStyle w:val="a3"/>
        <w:rPr>
          <w:rFonts w:ascii="Times New Roman" w:hAnsi="Times New Roman" w:cs="Times New Roman"/>
          <w:sz w:val="28"/>
          <w:szCs w:val="28"/>
        </w:rPr>
      </w:pPr>
    </w:p>
    <w:p w:rsidR="00C017B9" w:rsidRPr="00C65880" w:rsidRDefault="00C017B9" w:rsidP="00C65880">
      <w:pPr>
        <w:pStyle w:val="a3"/>
        <w:rPr>
          <w:rFonts w:ascii="Times New Roman" w:hAnsi="Times New Roman" w:cs="Times New Roman"/>
          <w:sz w:val="28"/>
          <w:szCs w:val="28"/>
        </w:rPr>
      </w:pPr>
    </w:p>
    <w:p w:rsidR="00D240CF" w:rsidRDefault="00D240CF" w:rsidP="00C65880">
      <w:pPr>
        <w:pStyle w:val="a3"/>
        <w:rPr>
          <w:rFonts w:ascii="Times New Roman" w:hAnsi="Times New Roman" w:cs="Times New Roman"/>
          <w:sz w:val="28"/>
          <w:szCs w:val="28"/>
        </w:rPr>
      </w:pPr>
      <w:r w:rsidRPr="00C65880">
        <w:rPr>
          <w:rFonts w:ascii="Times New Roman" w:hAnsi="Times New Roman" w:cs="Times New Roman"/>
          <w:sz w:val="28"/>
          <w:szCs w:val="28"/>
        </w:rPr>
        <w:t xml:space="preserve">Председатель </w:t>
      </w:r>
    </w:p>
    <w:p w:rsidR="00517334" w:rsidRDefault="00517334" w:rsidP="00C65880">
      <w:pPr>
        <w:pStyle w:val="a3"/>
        <w:rPr>
          <w:rFonts w:ascii="Times New Roman" w:hAnsi="Times New Roman" w:cs="Times New Roman"/>
          <w:sz w:val="28"/>
          <w:szCs w:val="28"/>
        </w:rPr>
      </w:pPr>
      <w:r>
        <w:rPr>
          <w:rFonts w:ascii="Times New Roman" w:hAnsi="Times New Roman" w:cs="Times New Roman"/>
          <w:sz w:val="28"/>
          <w:szCs w:val="28"/>
        </w:rPr>
        <w:t xml:space="preserve">Общественного Совета </w:t>
      </w:r>
    </w:p>
    <w:p w:rsidR="00517334" w:rsidRDefault="00517334" w:rsidP="00C65880">
      <w:pPr>
        <w:pStyle w:val="a3"/>
        <w:rPr>
          <w:rFonts w:ascii="Times New Roman" w:hAnsi="Times New Roman" w:cs="Times New Roman"/>
          <w:sz w:val="28"/>
          <w:szCs w:val="28"/>
        </w:rPr>
      </w:pPr>
      <w:r>
        <w:rPr>
          <w:rFonts w:ascii="Times New Roman" w:hAnsi="Times New Roman" w:cs="Times New Roman"/>
          <w:sz w:val="28"/>
          <w:szCs w:val="28"/>
        </w:rPr>
        <w:t xml:space="preserve">при администрации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rsidR="00FE21B3" w:rsidRPr="001320C2" w:rsidRDefault="00517334" w:rsidP="00517334">
      <w:pPr>
        <w:pStyle w:val="a3"/>
        <w:rPr>
          <w:rFonts w:ascii="Times New Roman" w:hAnsi="Times New Roman" w:cs="Times New Roman"/>
          <w:b/>
          <w:sz w:val="28"/>
          <w:szCs w:val="28"/>
        </w:rPr>
      </w:pPr>
      <w:r>
        <w:rPr>
          <w:rFonts w:ascii="Times New Roman" w:hAnsi="Times New Roman" w:cs="Times New Roman"/>
          <w:sz w:val="28"/>
          <w:szCs w:val="28"/>
        </w:rPr>
        <w:t xml:space="preserve">района Сергиевский                                                     </w:t>
      </w:r>
      <w:r w:rsidR="00800963">
        <w:rPr>
          <w:rFonts w:ascii="Times New Roman" w:hAnsi="Times New Roman" w:cs="Times New Roman"/>
          <w:sz w:val="28"/>
          <w:szCs w:val="28"/>
        </w:rPr>
        <w:t xml:space="preserve">           </w:t>
      </w:r>
      <w:r>
        <w:rPr>
          <w:rFonts w:ascii="Times New Roman" w:hAnsi="Times New Roman" w:cs="Times New Roman"/>
          <w:sz w:val="28"/>
          <w:szCs w:val="28"/>
        </w:rPr>
        <w:t xml:space="preserve">            Ю</w:t>
      </w:r>
      <w:r w:rsidR="00D240CF" w:rsidRPr="00C65880">
        <w:rPr>
          <w:rFonts w:ascii="Times New Roman" w:hAnsi="Times New Roman" w:cs="Times New Roman"/>
          <w:sz w:val="28"/>
          <w:szCs w:val="28"/>
        </w:rPr>
        <w:t>.В.Анцинов</w:t>
      </w:r>
    </w:p>
    <w:sectPr w:rsidR="00FE21B3" w:rsidRPr="001320C2" w:rsidSect="00AD458F">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58E9"/>
    <w:multiLevelType w:val="hybridMultilevel"/>
    <w:tmpl w:val="2F366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524C6"/>
    <w:multiLevelType w:val="hybridMultilevel"/>
    <w:tmpl w:val="F92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CD5113"/>
    <w:multiLevelType w:val="hybridMultilevel"/>
    <w:tmpl w:val="27265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67929"/>
    <w:multiLevelType w:val="hybridMultilevel"/>
    <w:tmpl w:val="35521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B12EF"/>
    <w:multiLevelType w:val="hybridMultilevel"/>
    <w:tmpl w:val="E9201F70"/>
    <w:lvl w:ilvl="0" w:tplc="79D0B3C4">
      <w:start w:val="1"/>
      <w:numFmt w:val="upperRoman"/>
      <w:lvlText w:val="%1."/>
      <w:lvlJc w:val="left"/>
      <w:pPr>
        <w:ind w:left="1146" w:hanging="720"/>
      </w:pPr>
      <w:rPr>
        <w:rFonts w:hint="default"/>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2CC7AE9"/>
    <w:multiLevelType w:val="hybridMultilevel"/>
    <w:tmpl w:val="2C9EF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3A5A28"/>
    <w:multiLevelType w:val="hybridMultilevel"/>
    <w:tmpl w:val="A89E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AF3D0A"/>
    <w:multiLevelType w:val="hybridMultilevel"/>
    <w:tmpl w:val="C8E21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D20F69"/>
    <w:multiLevelType w:val="hybridMultilevel"/>
    <w:tmpl w:val="0ED8E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556FB7"/>
    <w:multiLevelType w:val="hybridMultilevel"/>
    <w:tmpl w:val="00F8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71188C"/>
    <w:multiLevelType w:val="hybridMultilevel"/>
    <w:tmpl w:val="9CCCAFEC"/>
    <w:lvl w:ilvl="0" w:tplc="E36A00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E8311FB"/>
    <w:multiLevelType w:val="hybridMultilevel"/>
    <w:tmpl w:val="EF02D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0DA2804"/>
    <w:multiLevelType w:val="hybridMultilevel"/>
    <w:tmpl w:val="E0B41B08"/>
    <w:lvl w:ilvl="0" w:tplc="340AEA6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CA085E"/>
    <w:multiLevelType w:val="hybridMultilevel"/>
    <w:tmpl w:val="24703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EF0774"/>
    <w:multiLevelType w:val="hybridMultilevel"/>
    <w:tmpl w:val="00F8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344D58"/>
    <w:multiLevelType w:val="hybridMultilevel"/>
    <w:tmpl w:val="EB48B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C46540D"/>
    <w:multiLevelType w:val="hybridMultilevel"/>
    <w:tmpl w:val="00F89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
  </w:num>
  <w:num w:numId="4">
    <w:abstractNumId w:val="8"/>
  </w:num>
  <w:num w:numId="5">
    <w:abstractNumId w:val="2"/>
  </w:num>
  <w:num w:numId="6">
    <w:abstractNumId w:val="14"/>
  </w:num>
  <w:num w:numId="7">
    <w:abstractNumId w:val="9"/>
  </w:num>
  <w:num w:numId="8">
    <w:abstractNumId w:val="16"/>
  </w:num>
  <w:num w:numId="9">
    <w:abstractNumId w:val="0"/>
  </w:num>
  <w:num w:numId="10">
    <w:abstractNumId w:val="3"/>
  </w:num>
  <w:num w:numId="11">
    <w:abstractNumId w:val="13"/>
  </w:num>
  <w:num w:numId="12">
    <w:abstractNumId w:val="1"/>
  </w:num>
  <w:num w:numId="13">
    <w:abstractNumId w:val="11"/>
  </w:num>
  <w:num w:numId="14">
    <w:abstractNumId w:val="7"/>
  </w:num>
  <w:num w:numId="15">
    <w:abstractNumId w:val="6"/>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0CF"/>
    <w:rsid w:val="000033F8"/>
    <w:rsid w:val="00024878"/>
    <w:rsid w:val="0002549C"/>
    <w:rsid w:val="00061D60"/>
    <w:rsid w:val="0007772C"/>
    <w:rsid w:val="00087E6F"/>
    <w:rsid w:val="000D4A7C"/>
    <w:rsid w:val="000F3FA9"/>
    <w:rsid w:val="00102483"/>
    <w:rsid w:val="001042C4"/>
    <w:rsid w:val="001320C2"/>
    <w:rsid w:val="001764AB"/>
    <w:rsid w:val="0018462B"/>
    <w:rsid w:val="001C7D2E"/>
    <w:rsid w:val="001E0177"/>
    <w:rsid w:val="00237D1E"/>
    <w:rsid w:val="00257114"/>
    <w:rsid w:val="00270A82"/>
    <w:rsid w:val="0027110A"/>
    <w:rsid w:val="00295B2B"/>
    <w:rsid w:val="00296B7D"/>
    <w:rsid w:val="002C5875"/>
    <w:rsid w:val="0032745D"/>
    <w:rsid w:val="003D61A8"/>
    <w:rsid w:val="00443F4E"/>
    <w:rsid w:val="00462688"/>
    <w:rsid w:val="00463E19"/>
    <w:rsid w:val="004A79B4"/>
    <w:rsid w:val="00517334"/>
    <w:rsid w:val="005241DB"/>
    <w:rsid w:val="005B409D"/>
    <w:rsid w:val="0063603C"/>
    <w:rsid w:val="00654A4A"/>
    <w:rsid w:val="00703080"/>
    <w:rsid w:val="0074046D"/>
    <w:rsid w:val="007A3988"/>
    <w:rsid w:val="007C64E8"/>
    <w:rsid w:val="00800963"/>
    <w:rsid w:val="00831D6D"/>
    <w:rsid w:val="0083268A"/>
    <w:rsid w:val="008D2837"/>
    <w:rsid w:val="008D74FB"/>
    <w:rsid w:val="009250BE"/>
    <w:rsid w:val="00952149"/>
    <w:rsid w:val="00992D73"/>
    <w:rsid w:val="009A4397"/>
    <w:rsid w:val="009A4989"/>
    <w:rsid w:val="009E6E1B"/>
    <w:rsid w:val="00A106A7"/>
    <w:rsid w:val="00A245CD"/>
    <w:rsid w:val="00A24966"/>
    <w:rsid w:val="00A60172"/>
    <w:rsid w:val="00A91C79"/>
    <w:rsid w:val="00AD458F"/>
    <w:rsid w:val="00B011D5"/>
    <w:rsid w:val="00B47D46"/>
    <w:rsid w:val="00B505F6"/>
    <w:rsid w:val="00B86437"/>
    <w:rsid w:val="00BF003E"/>
    <w:rsid w:val="00BF231F"/>
    <w:rsid w:val="00BF7445"/>
    <w:rsid w:val="00C017B9"/>
    <w:rsid w:val="00C17BB3"/>
    <w:rsid w:val="00C25BB5"/>
    <w:rsid w:val="00C65880"/>
    <w:rsid w:val="00D06F69"/>
    <w:rsid w:val="00D10462"/>
    <w:rsid w:val="00D240CF"/>
    <w:rsid w:val="00D416F5"/>
    <w:rsid w:val="00D56619"/>
    <w:rsid w:val="00D73EDA"/>
    <w:rsid w:val="00D74A35"/>
    <w:rsid w:val="00D778E5"/>
    <w:rsid w:val="00DB5A36"/>
    <w:rsid w:val="00E0029C"/>
    <w:rsid w:val="00E5286F"/>
    <w:rsid w:val="00E60E54"/>
    <w:rsid w:val="00E6402E"/>
    <w:rsid w:val="00E70585"/>
    <w:rsid w:val="00EB0DFE"/>
    <w:rsid w:val="00EB7648"/>
    <w:rsid w:val="00ED42A5"/>
    <w:rsid w:val="00F303B3"/>
    <w:rsid w:val="00F3344B"/>
    <w:rsid w:val="00F57115"/>
    <w:rsid w:val="00F8582A"/>
    <w:rsid w:val="00FA23E3"/>
    <w:rsid w:val="00FE21B3"/>
    <w:rsid w:val="00FF0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4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0CF"/>
    <w:pPr>
      <w:spacing w:after="0" w:line="240" w:lineRule="auto"/>
    </w:pPr>
  </w:style>
  <w:style w:type="character" w:customStyle="1" w:styleId="10">
    <w:name w:val="Заголовок 1 Знак"/>
    <w:basedOn w:val="a0"/>
    <w:link w:val="1"/>
    <w:uiPriority w:val="9"/>
    <w:rsid w:val="00D240CF"/>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B47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D46"/>
    <w:rPr>
      <w:rFonts w:ascii="Tahoma" w:hAnsi="Tahoma" w:cs="Tahoma"/>
      <w:sz w:val="16"/>
      <w:szCs w:val="16"/>
    </w:rPr>
  </w:style>
  <w:style w:type="character" w:styleId="a6">
    <w:name w:val="Strong"/>
    <w:basedOn w:val="a0"/>
    <w:qFormat/>
    <w:rsid w:val="00C017B9"/>
    <w:rPr>
      <w:b/>
      <w:bCs/>
    </w:rPr>
  </w:style>
  <w:style w:type="paragraph" w:styleId="a7">
    <w:name w:val="List Paragraph"/>
    <w:basedOn w:val="a"/>
    <w:uiPriority w:val="34"/>
    <w:qFormat/>
    <w:rsid w:val="005241DB"/>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24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40CF"/>
    <w:pPr>
      <w:spacing w:after="0" w:line="240" w:lineRule="auto"/>
    </w:pPr>
  </w:style>
  <w:style w:type="character" w:customStyle="1" w:styleId="10">
    <w:name w:val="Заголовок 1 Знак"/>
    <w:basedOn w:val="a0"/>
    <w:link w:val="1"/>
    <w:uiPriority w:val="9"/>
    <w:rsid w:val="00D240CF"/>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B47D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D46"/>
    <w:rPr>
      <w:rFonts w:ascii="Tahoma" w:hAnsi="Tahoma" w:cs="Tahoma"/>
      <w:sz w:val="16"/>
      <w:szCs w:val="16"/>
    </w:rPr>
  </w:style>
  <w:style w:type="character" w:styleId="a6">
    <w:name w:val="Strong"/>
    <w:basedOn w:val="a0"/>
    <w:qFormat/>
    <w:rsid w:val="00C017B9"/>
    <w:rPr>
      <w:b/>
      <w:bCs/>
    </w:rPr>
  </w:style>
  <w:style w:type="paragraph" w:styleId="a7">
    <w:name w:val="List Paragraph"/>
    <w:basedOn w:val="a"/>
    <w:uiPriority w:val="34"/>
    <w:qFormat/>
    <w:rsid w:val="005241D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7121">
      <w:bodyDiv w:val="1"/>
      <w:marLeft w:val="0"/>
      <w:marRight w:val="0"/>
      <w:marTop w:val="0"/>
      <w:marBottom w:val="0"/>
      <w:divBdr>
        <w:top w:val="none" w:sz="0" w:space="0" w:color="auto"/>
        <w:left w:val="none" w:sz="0" w:space="0" w:color="auto"/>
        <w:bottom w:val="none" w:sz="0" w:space="0" w:color="auto"/>
        <w:right w:val="none" w:sz="0" w:space="0" w:color="auto"/>
      </w:divBdr>
    </w:div>
    <w:div w:id="492528038">
      <w:bodyDiv w:val="1"/>
      <w:marLeft w:val="0"/>
      <w:marRight w:val="0"/>
      <w:marTop w:val="0"/>
      <w:marBottom w:val="0"/>
      <w:divBdr>
        <w:top w:val="none" w:sz="0" w:space="0" w:color="auto"/>
        <w:left w:val="none" w:sz="0" w:space="0" w:color="auto"/>
        <w:bottom w:val="none" w:sz="0" w:space="0" w:color="auto"/>
        <w:right w:val="none" w:sz="0" w:space="0" w:color="auto"/>
      </w:divBdr>
    </w:div>
    <w:div w:id="18963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c:spPr>
          <c:invertIfNegative val="0"/>
          <c:dPt>
            <c:idx val="3"/>
            <c:invertIfNegative val="0"/>
            <c:bubble3D val="0"/>
          </c:dPt>
          <c:dPt>
            <c:idx val="11"/>
            <c:invertIfNegative val="0"/>
            <c:bubble3D val="0"/>
          </c:dPt>
          <c:dPt>
            <c:idx val="14"/>
            <c:invertIfNegative val="0"/>
            <c:bubble3D val="0"/>
            <c:spPr>
              <a:solidFill>
                <a:srgbClr val="0070C0"/>
              </a:solidFill>
            </c:spPr>
          </c:dPt>
          <c:dPt>
            <c:idx val="19"/>
            <c:invertIfNegative val="0"/>
            <c:bubble3D val="0"/>
            <c:spPr>
              <a:solidFill>
                <a:srgbClr val="FF0000"/>
              </a:solidFill>
            </c:spPr>
          </c:dPt>
          <c:dPt>
            <c:idx val="32"/>
            <c:invertIfNegative val="0"/>
            <c:bubble3D val="0"/>
          </c:dPt>
          <c:dLbls>
            <c:txPr>
              <a:bodyPr rot="-5400000" vert="horz"/>
              <a:lstStyle/>
              <a:p>
                <a:pPr>
                  <a:defRPr/>
                </a:pPr>
                <a:endParaRPr lang="ru-RU"/>
              </a:p>
            </c:txPr>
            <c:showLegendKey val="0"/>
            <c:showVal val="1"/>
            <c:showCatName val="0"/>
            <c:showSerName val="0"/>
            <c:showPercent val="0"/>
            <c:showBubbleSize val="0"/>
            <c:showLeaderLines val="0"/>
          </c:dLbls>
          <c:cat>
            <c:strRef>
              <c:f>Лист1!$A$2:$A$45</c:f>
              <c:strCache>
                <c:ptCount val="44"/>
                <c:pt idx="0">
                  <c:v>Хворостянский</c:v>
                </c:pt>
                <c:pt idx="1">
                  <c:v>Кошкинский</c:v>
                </c:pt>
                <c:pt idx="2">
                  <c:v>Исаклинский</c:v>
                </c:pt>
                <c:pt idx="3">
                  <c:v>Челно-Вершинский</c:v>
                </c:pt>
                <c:pt idx="4">
                  <c:v>Красноармейский</c:v>
                </c:pt>
                <c:pt idx="5">
                  <c:v>Клявлинский</c:v>
                </c:pt>
                <c:pt idx="6">
                  <c:v>Елховский</c:v>
                </c:pt>
                <c:pt idx="7">
                  <c:v>Похвистневский</c:v>
                </c:pt>
                <c:pt idx="8">
                  <c:v>Пестравский</c:v>
                </c:pt>
                <c:pt idx="9">
                  <c:v>Богатовский</c:v>
                </c:pt>
                <c:pt idx="10">
                  <c:v>Кинельский</c:v>
                </c:pt>
                <c:pt idx="11">
                  <c:v>Приволжский</c:v>
                </c:pt>
                <c:pt idx="12">
                  <c:v>Алексеевский</c:v>
                </c:pt>
                <c:pt idx="13">
                  <c:v>Шигонский</c:v>
                </c:pt>
                <c:pt idx="14">
                  <c:v>Большечерниговский</c:v>
                </c:pt>
                <c:pt idx="15">
                  <c:v>Камышлинский</c:v>
                </c:pt>
                <c:pt idx="16">
                  <c:v>Шенталинский</c:v>
                </c:pt>
                <c:pt idx="17">
                  <c:v>Большеглушицкий</c:v>
                </c:pt>
                <c:pt idx="18">
                  <c:v>Борский</c:v>
                </c:pt>
                <c:pt idx="19">
                  <c:v>Сергиевский</c:v>
                </c:pt>
                <c:pt idx="20">
                  <c:v>Безенчукский</c:v>
                </c:pt>
                <c:pt idx="21">
                  <c:v>Похвистнево</c:v>
                </c:pt>
                <c:pt idx="22">
                  <c:v>Отрадный</c:v>
                </c:pt>
                <c:pt idx="23">
                  <c:v>Волжский</c:v>
                </c:pt>
                <c:pt idx="24">
                  <c:v>Красноярский</c:v>
                </c:pt>
                <c:pt idx="25">
                  <c:v>Кинель-Черкасский</c:v>
                </c:pt>
                <c:pt idx="26">
                  <c:v>Сызранский</c:v>
                </c:pt>
                <c:pt idx="27">
                  <c:v>Нефтегорский</c:v>
                </c:pt>
                <c:pt idx="28">
                  <c:v>Кинель</c:v>
                </c:pt>
                <c:pt idx="29">
                  <c:v>Октябрьск </c:v>
                </c:pt>
                <c:pt idx="30">
                  <c:v>Ставропольский</c:v>
                </c:pt>
                <c:pt idx="31">
                  <c:v>Ленинский</c:v>
                </c:pt>
                <c:pt idx="32">
                  <c:v>Железнодорожный</c:v>
                </c:pt>
                <c:pt idx="33">
                  <c:v>Куйбышевский</c:v>
                </c:pt>
                <c:pt idx="34">
                  <c:v>Новокуйбышевск</c:v>
                </c:pt>
                <c:pt idx="35">
                  <c:v>Жигулёвск</c:v>
                </c:pt>
                <c:pt idx="36">
                  <c:v>Чапаевск</c:v>
                </c:pt>
                <c:pt idx="37">
                  <c:v>Самарский</c:v>
                </c:pt>
                <c:pt idx="38">
                  <c:v>Октябрьский </c:v>
                </c:pt>
                <c:pt idx="39">
                  <c:v>Красноглинский</c:v>
                </c:pt>
                <c:pt idx="40">
                  <c:v>Самара</c:v>
                </c:pt>
                <c:pt idx="41">
                  <c:v>Промышленный</c:v>
                </c:pt>
                <c:pt idx="42">
                  <c:v>Кировский</c:v>
                </c:pt>
                <c:pt idx="43">
                  <c:v>Советский</c:v>
                </c:pt>
              </c:strCache>
            </c:strRef>
          </c:cat>
          <c:val>
            <c:numRef>
              <c:f>Лист1!$B$2:$B$45</c:f>
              <c:numCache>
                <c:formatCode>General</c:formatCode>
                <c:ptCount val="44"/>
                <c:pt idx="0">
                  <c:v>97.64</c:v>
                </c:pt>
                <c:pt idx="1">
                  <c:v>93.31</c:v>
                </c:pt>
                <c:pt idx="2">
                  <c:v>92.81</c:v>
                </c:pt>
                <c:pt idx="3">
                  <c:v>91.51</c:v>
                </c:pt>
                <c:pt idx="4">
                  <c:v>91.3</c:v>
                </c:pt>
                <c:pt idx="5">
                  <c:v>91.12</c:v>
                </c:pt>
                <c:pt idx="6">
                  <c:v>89.54</c:v>
                </c:pt>
                <c:pt idx="7">
                  <c:v>88.3</c:v>
                </c:pt>
                <c:pt idx="8">
                  <c:v>87.9</c:v>
                </c:pt>
                <c:pt idx="9">
                  <c:v>87.5</c:v>
                </c:pt>
                <c:pt idx="10">
                  <c:v>86.34</c:v>
                </c:pt>
                <c:pt idx="11">
                  <c:v>85.6</c:v>
                </c:pt>
                <c:pt idx="12">
                  <c:v>85.5</c:v>
                </c:pt>
                <c:pt idx="13">
                  <c:v>84.28</c:v>
                </c:pt>
                <c:pt idx="14">
                  <c:v>83.1</c:v>
                </c:pt>
                <c:pt idx="15">
                  <c:v>81.61</c:v>
                </c:pt>
                <c:pt idx="16">
                  <c:v>81.36</c:v>
                </c:pt>
                <c:pt idx="17">
                  <c:v>78.59</c:v>
                </c:pt>
                <c:pt idx="18">
                  <c:v>73.31</c:v>
                </c:pt>
                <c:pt idx="19">
                  <c:v>73.22</c:v>
                </c:pt>
                <c:pt idx="20">
                  <c:v>69.59</c:v>
                </c:pt>
                <c:pt idx="21">
                  <c:v>68.239999999999995</c:v>
                </c:pt>
                <c:pt idx="22">
                  <c:v>68.010000000000005</c:v>
                </c:pt>
                <c:pt idx="23">
                  <c:v>66.02</c:v>
                </c:pt>
                <c:pt idx="24">
                  <c:v>65.13</c:v>
                </c:pt>
                <c:pt idx="25">
                  <c:v>64.33</c:v>
                </c:pt>
                <c:pt idx="26">
                  <c:v>63.34</c:v>
                </c:pt>
                <c:pt idx="27">
                  <c:v>61</c:v>
                </c:pt>
                <c:pt idx="28">
                  <c:v>54.99</c:v>
                </c:pt>
                <c:pt idx="29">
                  <c:v>52.17</c:v>
                </c:pt>
                <c:pt idx="30">
                  <c:v>51.7</c:v>
                </c:pt>
                <c:pt idx="31">
                  <c:v>44.85</c:v>
                </c:pt>
                <c:pt idx="32">
                  <c:v>43.9</c:v>
                </c:pt>
                <c:pt idx="33">
                  <c:v>40.79</c:v>
                </c:pt>
                <c:pt idx="34">
                  <c:v>39.229999999999997</c:v>
                </c:pt>
                <c:pt idx="35">
                  <c:v>37.19</c:v>
                </c:pt>
                <c:pt idx="36">
                  <c:v>32.19</c:v>
                </c:pt>
                <c:pt idx="37">
                  <c:v>31.61</c:v>
                </c:pt>
                <c:pt idx="38">
                  <c:v>31.52</c:v>
                </c:pt>
                <c:pt idx="39">
                  <c:v>31.42</c:v>
                </c:pt>
                <c:pt idx="40">
                  <c:v>31.24</c:v>
                </c:pt>
                <c:pt idx="41">
                  <c:v>30.12</c:v>
                </c:pt>
                <c:pt idx="42">
                  <c:v>25.84</c:v>
                </c:pt>
                <c:pt idx="43">
                  <c:v>24.2</c:v>
                </c:pt>
              </c:numCache>
            </c:numRef>
          </c:val>
        </c:ser>
        <c:dLbls>
          <c:showLegendKey val="0"/>
          <c:showVal val="1"/>
          <c:showCatName val="0"/>
          <c:showSerName val="0"/>
          <c:showPercent val="0"/>
          <c:showBubbleSize val="0"/>
        </c:dLbls>
        <c:gapWidth val="150"/>
        <c:axId val="184966528"/>
        <c:axId val="196758144"/>
      </c:barChart>
      <c:catAx>
        <c:axId val="184966528"/>
        <c:scaling>
          <c:orientation val="minMax"/>
        </c:scaling>
        <c:delete val="0"/>
        <c:axPos val="b"/>
        <c:majorTickMark val="out"/>
        <c:minorTickMark val="none"/>
        <c:tickLblPos val="nextTo"/>
        <c:txPr>
          <a:bodyPr/>
          <a:lstStyle/>
          <a:p>
            <a:pPr>
              <a:defRPr sz="1200" b="1"/>
            </a:pPr>
            <a:endParaRPr lang="ru-RU"/>
          </a:p>
        </c:txPr>
        <c:crossAx val="196758144"/>
        <c:crosses val="autoZero"/>
        <c:auto val="1"/>
        <c:lblAlgn val="ctr"/>
        <c:lblOffset val="100"/>
        <c:noMultiLvlLbl val="0"/>
      </c:catAx>
      <c:valAx>
        <c:axId val="196758144"/>
        <c:scaling>
          <c:orientation val="minMax"/>
        </c:scaling>
        <c:delete val="1"/>
        <c:axPos val="l"/>
        <c:numFmt formatCode="General" sourceLinked="1"/>
        <c:majorTickMark val="out"/>
        <c:minorTickMark val="none"/>
        <c:tickLblPos val="none"/>
        <c:crossAx val="184966528"/>
        <c:crosses val="autoZero"/>
        <c:crossBetween val="between"/>
      </c:valAx>
    </c:plotArea>
    <c:plotVisOnly val="1"/>
    <c:dispBlanksAs val="gap"/>
    <c:showDLblsOverMax val="0"/>
  </c:chart>
  <c:txPr>
    <a:bodyPr/>
    <a:lstStyle/>
    <a:p>
      <a:pPr>
        <a:defRPr sz="1800"/>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c:spPr>
          <c:invertIfNegative val="0"/>
          <c:dPt>
            <c:idx val="14"/>
            <c:invertIfNegative val="0"/>
            <c:bubble3D val="0"/>
          </c:dPt>
          <c:cat>
            <c:strRef>
              <c:f>Лист1!$A$2:$A$18</c:f>
              <c:strCache>
                <c:ptCount val="17"/>
                <c:pt idx="0">
                  <c:v>Серноводск (17)</c:v>
                </c:pt>
                <c:pt idx="1">
                  <c:v>Кандабулак (16)</c:v>
                </c:pt>
                <c:pt idx="2">
                  <c:v>Суходол (15)</c:v>
                </c:pt>
                <c:pt idx="3">
                  <c:v>Сургут (14)</c:v>
                </c:pt>
                <c:pt idx="4">
                  <c:v>В.Орлянка (13)</c:v>
                </c:pt>
                <c:pt idx="5">
                  <c:v>К.-Аделяково (12)</c:v>
                </c:pt>
                <c:pt idx="6">
                  <c:v>Сергиевск (11)</c:v>
                </c:pt>
                <c:pt idx="7">
                  <c:v>Липовка (10)</c:v>
                </c:pt>
                <c:pt idx="8">
                  <c:v>Черновка (9)</c:v>
                </c:pt>
                <c:pt idx="9">
                  <c:v>Антоновка (8)</c:v>
                </c:pt>
                <c:pt idx="10">
                  <c:v>Калиновка (7)</c:v>
                </c:pt>
                <c:pt idx="11">
                  <c:v>Захаркино (6)</c:v>
                </c:pt>
                <c:pt idx="12">
                  <c:v>Воротнее (5)</c:v>
                </c:pt>
                <c:pt idx="13">
                  <c:v>Красносельское (4)</c:v>
                </c:pt>
                <c:pt idx="14">
                  <c:v>Кутузовский (3)</c:v>
                </c:pt>
                <c:pt idx="15">
                  <c:v>Елшанка (2)</c:v>
                </c:pt>
                <c:pt idx="16">
                  <c:v>Светлодольск (1)</c:v>
                </c:pt>
              </c:strCache>
            </c:strRef>
          </c:cat>
          <c:val>
            <c:numRef>
              <c:f>Лист1!$B$2:$B$18</c:f>
              <c:numCache>
                <c:formatCode>#,##0.00</c:formatCode>
                <c:ptCount val="17"/>
                <c:pt idx="0">
                  <c:v>63.78</c:v>
                </c:pt>
                <c:pt idx="1">
                  <c:v>67.930000000000007</c:v>
                </c:pt>
                <c:pt idx="2">
                  <c:v>70.239999999999995</c:v>
                </c:pt>
                <c:pt idx="3">
                  <c:v>72.42</c:v>
                </c:pt>
                <c:pt idx="4">
                  <c:v>72.739999999999995</c:v>
                </c:pt>
                <c:pt idx="5">
                  <c:v>72.78</c:v>
                </c:pt>
                <c:pt idx="6">
                  <c:v>73.27</c:v>
                </c:pt>
                <c:pt idx="7">
                  <c:v>74.290000000000006</c:v>
                </c:pt>
                <c:pt idx="8">
                  <c:v>75.22</c:v>
                </c:pt>
                <c:pt idx="9">
                  <c:v>75.739999999999995</c:v>
                </c:pt>
                <c:pt idx="10">
                  <c:v>78.790000000000006</c:v>
                </c:pt>
                <c:pt idx="11">
                  <c:v>79.239999999999995</c:v>
                </c:pt>
                <c:pt idx="12">
                  <c:v>80.3</c:v>
                </c:pt>
                <c:pt idx="13">
                  <c:v>81.39</c:v>
                </c:pt>
                <c:pt idx="14">
                  <c:v>82.59</c:v>
                </c:pt>
                <c:pt idx="15">
                  <c:v>83.76</c:v>
                </c:pt>
                <c:pt idx="16">
                  <c:v>86</c:v>
                </c:pt>
              </c:numCache>
            </c:numRef>
          </c:val>
        </c:ser>
        <c:dLbls>
          <c:showLegendKey val="0"/>
          <c:showVal val="1"/>
          <c:showCatName val="0"/>
          <c:showSerName val="0"/>
          <c:showPercent val="0"/>
          <c:showBubbleSize val="0"/>
        </c:dLbls>
        <c:gapWidth val="150"/>
        <c:axId val="212220928"/>
        <c:axId val="212226816"/>
      </c:barChart>
      <c:catAx>
        <c:axId val="212220928"/>
        <c:scaling>
          <c:orientation val="minMax"/>
        </c:scaling>
        <c:delete val="0"/>
        <c:axPos val="l"/>
        <c:majorTickMark val="out"/>
        <c:minorTickMark val="none"/>
        <c:tickLblPos val="nextTo"/>
        <c:txPr>
          <a:bodyPr/>
          <a:lstStyle/>
          <a:p>
            <a:pPr>
              <a:defRPr sz="1800" b="1"/>
            </a:pPr>
            <a:endParaRPr lang="ru-RU"/>
          </a:p>
        </c:txPr>
        <c:crossAx val="212226816"/>
        <c:crosses val="autoZero"/>
        <c:auto val="1"/>
        <c:lblAlgn val="ctr"/>
        <c:lblOffset val="100"/>
        <c:noMultiLvlLbl val="0"/>
      </c:catAx>
      <c:valAx>
        <c:axId val="212226816"/>
        <c:scaling>
          <c:orientation val="minMax"/>
        </c:scaling>
        <c:delete val="1"/>
        <c:axPos val="b"/>
        <c:numFmt formatCode="#,##0.00" sourceLinked="1"/>
        <c:majorTickMark val="out"/>
        <c:minorTickMark val="none"/>
        <c:tickLblPos val="none"/>
        <c:crossAx val="212220928"/>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821496346837707"/>
          <c:y val="0.17988711932440407"/>
          <c:w val="0.44092594047815825"/>
          <c:h val="0.70433624258199301"/>
        </c:manualLayout>
      </c:layout>
      <c:pieChart>
        <c:varyColors val="1"/>
        <c:ser>
          <c:idx val="0"/>
          <c:order val="0"/>
          <c:tx>
            <c:strRef>
              <c:f>Лист1!$B$1</c:f>
              <c:strCache>
                <c:ptCount val="1"/>
                <c:pt idx="0">
                  <c:v>Единая Россия</c:v>
                </c:pt>
              </c:strCache>
            </c:strRef>
          </c:tx>
          <c:dPt>
            <c:idx val="1"/>
            <c:bubble3D val="0"/>
            <c:explosion val="12"/>
          </c:dPt>
          <c:dPt>
            <c:idx val="2"/>
            <c:bubble3D val="0"/>
            <c:explosion val="23"/>
          </c:dPt>
          <c:dPt>
            <c:idx val="3"/>
            <c:bubble3D val="0"/>
            <c:explosion val="27"/>
          </c:dPt>
          <c:dPt>
            <c:idx val="4"/>
            <c:bubble3D val="0"/>
            <c:explosion val="42"/>
          </c:dPt>
          <c:dPt>
            <c:idx val="5"/>
            <c:bubble3D val="0"/>
            <c:explosion val="55"/>
          </c:dPt>
          <c:dPt>
            <c:idx val="6"/>
            <c:bubble3D val="0"/>
            <c:explosion val="26"/>
          </c:dPt>
          <c:dPt>
            <c:idx val="7"/>
            <c:bubble3D val="0"/>
            <c:explosion val="14"/>
          </c:dPt>
          <c:dLbls>
            <c:dLbl>
              <c:idx val="0"/>
              <c:layout>
                <c:manualLayout>
                  <c:x val="0.10610824181233712"/>
                  <c:y val="-0.27110019325699064"/>
                </c:manualLayout>
              </c:layout>
              <c:dLblPos val="bestFit"/>
              <c:showLegendKey val="1"/>
              <c:showVal val="1"/>
              <c:showCatName val="0"/>
              <c:showSerName val="0"/>
              <c:showPercent val="1"/>
              <c:showBubbleSize val="0"/>
              <c:separator>
</c:separator>
            </c:dLbl>
            <c:dLbl>
              <c:idx val="1"/>
              <c:layout>
                <c:manualLayout>
                  <c:x val="-0.12044732157131592"/>
                  <c:y val="6.7951811938591192E-2"/>
                </c:manualLayout>
              </c:layout>
              <c:dLblPos val="bestFit"/>
              <c:showLegendKey val="1"/>
              <c:showVal val="1"/>
              <c:showCatName val="0"/>
              <c:showSerName val="0"/>
              <c:showPercent val="1"/>
              <c:showBubbleSize val="0"/>
              <c:separator>
</c:separator>
            </c:dLbl>
            <c:dLbl>
              <c:idx val="2"/>
              <c:layout>
                <c:manualLayout>
                  <c:x val="-0.13048459836892559"/>
                  <c:y val="-6.5832877279753555E-3"/>
                </c:manualLayout>
              </c:layout>
              <c:dLblPos val="bestFit"/>
              <c:showLegendKey val="1"/>
              <c:showVal val="1"/>
              <c:showCatName val="0"/>
              <c:showSerName val="0"/>
              <c:showPercent val="1"/>
              <c:showBubbleSize val="0"/>
              <c:separator>
</c:separator>
            </c:dLbl>
            <c:dLbl>
              <c:idx val="3"/>
              <c:layout>
                <c:manualLayout>
                  <c:x val="-9.320328454923256E-2"/>
                  <c:y val="-6.0764681839192078E-2"/>
                </c:manualLayout>
              </c:layout>
              <c:dLblPos val="bestFit"/>
              <c:showLegendKey val="1"/>
              <c:showVal val="1"/>
              <c:showCatName val="0"/>
              <c:showSerName val="0"/>
              <c:showPercent val="1"/>
              <c:showBubbleSize val="0"/>
              <c:separator>
</c:separator>
            </c:dLbl>
            <c:dLbl>
              <c:idx val="4"/>
              <c:layout>
                <c:manualLayout>
                  <c:x val="-3.2979623763574571E-2"/>
                  <c:y val="-6.1419615927448386E-2"/>
                </c:manualLayout>
              </c:layout>
              <c:dLblPos val="bestFit"/>
              <c:showLegendKey val="1"/>
              <c:showVal val="1"/>
              <c:showCatName val="0"/>
              <c:showSerName val="0"/>
              <c:showPercent val="1"/>
              <c:showBubbleSize val="0"/>
              <c:separator>
</c:separator>
            </c:dLbl>
            <c:dLbl>
              <c:idx val="5"/>
              <c:layout>
                <c:manualLayout>
                  <c:x val="7.0260937583267624E-2"/>
                  <c:y val="-2.5902643190537127E-2"/>
                </c:manualLayout>
              </c:layout>
              <c:tx>
                <c:rich>
                  <a:bodyPr/>
                  <a:lstStyle/>
                  <a:p>
                    <a:r>
                      <a:rPr lang="en-US" dirty="0"/>
                      <a:t>16
</a:t>
                    </a:r>
                    <a:r>
                      <a:rPr lang="en-US" dirty="0" smtClean="0"/>
                      <a:t>0</a:t>
                    </a:r>
                    <a:r>
                      <a:rPr lang="ru-RU" dirty="0" smtClean="0"/>
                      <a:t>,5</a:t>
                    </a:r>
                    <a:r>
                      <a:rPr lang="en-US" dirty="0" smtClean="0"/>
                      <a:t>%</a:t>
                    </a:r>
                    <a:endParaRPr lang="en-US" dirty="0"/>
                  </a:p>
                </c:rich>
              </c:tx>
              <c:dLblPos val="bestFit"/>
              <c:showLegendKey val="1"/>
              <c:showVal val="1"/>
              <c:showCatName val="0"/>
              <c:showSerName val="0"/>
              <c:showPercent val="1"/>
              <c:showBubbleSize val="0"/>
              <c:separator>
</c:separator>
            </c:dLbl>
            <c:dLbl>
              <c:idx val="6"/>
              <c:layout>
                <c:manualLayout>
                  <c:x val="8.7467697807741329E-2"/>
                  <c:y val="-7.2713799975585705E-2"/>
                </c:manualLayout>
              </c:layout>
              <c:dLblPos val="bestFit"/>
              <c:showLegendKey val="1"/>
              <c:showVal val="1"/>
              <c:showCatName val="0"/>
              <c:showSerName val="0"/>
              <c:showPercent val="1"/>
              <c:showBubbleSize val="0"/>
              <c:separator>
</c:separator>
            </c:dLbl>
            <c:dLbl>
              <c:idx val="7"/>
              <c:layout>
                <c:manualLayout>
                  <c:x val="0.12905070168355279"/>
                  <c:y val="-4.7158683328738508E-2"/>
                </c:manualLayout>
              </c:layout>
              <c:dLblPos val="bestFit"/>
              <c:showLegendKey val="1"/>
              <c:showVal val="1"/>
              <c:showCatName val="0"/>
              <c:showSerName val="0"/>
              <c:showPercent val="1"/>
              <c:showBubbleSize val="0"/>
              <c:separator>
</c:separator>
            </c:dLbl>
            <c:dLblPos val="outEnd"/>
            <c:showLegendKey val="1"/>
            <c:showVal val="1"/>
            <c:showCatName val="0"/>
            <c:showSerName val="0"/>
            <c:showPercent val="1"/>
            <c:showBubbleSize val="0"/>
            <c:separator>
</c:separator>
            <c:showLeaderLines val="1"/>
          </c:dLbls>
          <c:cat>
            <c:strRef>
              <c:f>Лист1!$A$2:$A$9</c:f>
              <c:strCache>
                <c:ptCount val="8"/>
                <c:pt idx="0">
                  <c:v>Единая Россия</c:v>
                </c:pt>
                <c:pt idx="1">
                  <c:v>КПРФ</c:v>
                </c:pt>
                <c:pt idx="2">
                  <c:v>ЛДПР</c:v>
                </c:pt>
                <c:pt idx="3">
                  <c:v>Справедливая Россия</c:v>
                </c:pt>
                <c:pt idx="4">
                  <c:v>Родина</c:v>
                </c:pt>
                <c:pt idx="5">
                  <c:v>Пенсионеры России</c:v>
                </c:pt>
                <c:pt idx="6">
                  <c:v>Патриоты</c:v>
                </c:pt>
                <c:pt idx="7">
                  <c:v>Самовыдвиженцы</c:v>
                </c:pt>
              </c:strCache>
            </c:strRef>
          </c:cat>
          <c:val>
            <c:numRef>
              <c:f>Лист1!$B$2:$B$9</c:f>
              <c:numCache>
                <c:formatCode>General</c:formatCode>
                <c:ptCount val="8"/>
                <c:pt idx="0">
                  <c:v>2511</c:v>
                </c:pt>
                <c:pt idx="1">
                  <c:v>21</c:v>
                </c:pt>
                <c:pt idx="2">
                  <c:v>17</c:v>
                </c:pt>
                <c:pt idx="3">
                  <c:v>39</c:v>
                </c:pt>
                <c:pt idx="4">
                  <c:v>21</c:v>
                </c:pt>
                <c:pt idx="5">
                  <c:v>16</c:v>
                </c:pt>
                <c:pt idx="6">
                  <c:v>18</c:v>
                </c:pt>
                <c:pt idx="7">
                  <c:v>345</c:v>
                </c:pt>
              </c:numCache>
            </c:numRef>
          </c:val>
        </c:ser>
        <c:dLbls>
          <c:dLblPos val="outEnd"/>
          <c:showLegendKey val="0"/>
          <c:showVal val="1"/>
          <c:showCatName val="0"/>
          <c:showSerName val="0"/>
          <c:showPercent val="0"/>
          <c:showBubbleSize val="0"/>
          <c:showLeaderLines val="1"/>
        </c:dLbls>
        <c:firstSliceAng val="0"/>
      </c:pieChart>
      <c:dTable>
        <c:showHorzBorder val="1"/>
        <c:showVertBorder val="1"/>
        <c:showOutline val="1"/>
        <c:showKeys val="1"/>
      </c:dTable>
    </c:plotArea>
    <c:legend>
      <c:legendPos val="b"/>
      <c:layout>
        <c:manualLayout>
          <c:xMode val="edge"/>
          <c:yMode val="edge"/>
          <c:x val="1.3466209264914555E-2"/>
          <c:y val="0.86941710661297378"/>
          <c:w val="0.97593526193566571"/>
          <c:h val="0.11760215943084514"/>
        </c:manualLayout>
      </c:layout>
      <c:overlay val="0"/>
      <c:txPr>
        <a:bodyPr/>
        <a:lstStyle/>
        <a:p>
          <a:pPr>
            <a:defRPr sz="1600"/>
          </a:pPr>
          <a:endParaRPr lang="ru-RU"/>
        </a:p>
      </c:txPr>
    </c:legend>
    <c:plotVisOnly val="1"/>
    <c:dispBlanksAs val="gap"/>
    <c:showDLblsOverMax val="0"/>
  </c:chart>
  <c:txPr>
    <a:bodyPr/>
    <a:lstStyle/>
    <a:p>
      <a:pPr>
        <a:defRPr sz="1800"/>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rgbClr val="0070C0"/>
            </a:solidFill>
          </c:spPr>
          <c:invertIfNegative val="0"/>
          <c:dPt>
            <c:idx val="2"/>
            <c:invertIfNegative val="0"/>
            <c:bubble3D val="0"/>
          </c:dPt>
          <c:dPt>
            <c:idx val="14"/>
            <c:invertIfNegative val="0"/>
            <c:bubble3D val="0"/>
          </c:dPt>
          <c:dPt>
            <c:idx val="15"/>
            <c:invertIfNegative val="0"/>
            <c:bubble3D val="0"/>
            <c:spPr>
              <a:solidFill>
                <a:srgbClr val="FF0000"/>
              </a:solidFill>
            </c:spPr>
          </c:dPt>
          <c:dPt>
            <c:idx val="16"/>
            <c:invertIfNegative val="0"/>
            <c:bubble3D val="0"/>
          </c:dPt>
          <c:dPt>
            <c:idx val="17"/>
            <c:invertIfNegative val="0"/>
            <c:bubble3D val="0"/>
          </c:dPt>
          <c:dLbls>
            <c:txPr>
              <a:bodyPr rot="-5400000" vert="horz"/>
              <a:lstStyle/>
              <a:p>
                <a:pPr>
                  <a:defRPr/>
                </a:pPr>
                <a:endParaRPr lang="ru-RU"/>
              </a:p>
            </c:txPr>
            <c:showLegendKey val="0"/>
            <c:showVal val="1"/>
            <c:showCatName val="0"/>
            <c:showSerName val="0"/>
            <c:showPercent val="0"/>
            <c:showBubbleSize val="0"/>
            <c:showLeaderLines val="0"/>
          </c:dLbls>
          <c:cat>
            <c:strRef>
              <c:f>Лист1!$A$2:$A$45</c:f>
              <c:strCache>
                <c:ptCount val="44"/>
                <c:pt idx="0">
                  <c:v>Ленинский</c:v>
                </c:pt>
                <c:pt idx="1">
                  <c:v>Самарский</c:v>
                </c:pt>
                <c:pt idx="2">
                  <c:v>Железнодорожный</c:v>
                </c:pt>
                <c:pt idx="3">
                  <c:v>Куйбышевский</c:v>
                </c:pt>
                <c:pt idx="4">
                  <c:v>Красноглинский</c:v>
                </c:pt>
                <c:pt idx="5">
                  <c:v>Промышленный</c:v>
                </c:pt>
                <c:pt idx="6">
                  <c:v>Новокуйбышевск</c:v>
                </c:pt>
                <c:pt idx="7">
                  <c:v>Похвистнево</c:v>
                </c:pt>
                <c:pt idx="8">
                  <c:v>Самара</c:v>
                </c:pt>
                <c:pt idx="9">
                  <c:v>Отрадный</c:v>
                </c:pt>
                <c:pt idx="10">
                  <c:v>Чапаевск</c:v>
                </c:pt>
                <c:pt idx="11">
                  <c:v>Исаклинский</c:v>
                </c:pt>
                <c:pt idx="12">
                  <c:v>Кинельский</c:v>
                </c:pt>
                <c:pt idx="13">
                  <c:v>Шигонский</c:v>
                </c:pt>
                <c:pt idx="14">
                  <c:v>Советский</c:v>
                </c:pt>
                <c:pt idx="15">
                  <c:v>Сергиевский</c:v>
                </c:pt>
                <c:pt idx="16">
                  <c:v>Октябрьский </c:v>
                </c:pt>
                <c:pt idx="17">
                  <c:v>Богатовский</c:v>
                </c:pt>
                <c:pt idx="18">
                  <c:v>Похвистневский</c:v>
                </c:pt>
                <c:pt idx="19">
                  <c:v>Красноярский</c:v>
                </c:pt>
                <c:pt idx="20">
                  <c:v>Приволжский</c:v>
                </c:pt>
                <c:pt idx="21">
                  <c:v>Большеглушицкий</c:v>
                </c:pt>
                <c:pt idx="22">
                  <c:v>Шенталинский</c:v>
                </c:pt>
                <c:pt idx="23">
                  <c:v>Алексеевский</c:v>
                </c:pt>
                <c:pt idx="24">
                  <c:v>Пестравский</c:v>
                </c:pt>
                <c:pt idx="25">
                  <c:v>Елховский</c:v>
                </c:pt>
                <c:pt idx="26">
                  <c:v>Сызранский</c:v>
                </c:pt>
                <c:pt idx="27">
                  <c:v>Кинель-Черкасский</c:v>
                </c:pt>
                <c:pt idx="28">
                  <c:v>Волжский</c:v>
                </c:pt>
                <c:pt idx="29">
                  <c:v>Октябрьск </c:v>
                </c:pt>
                <c:pt idx="30">
                  <c:v>Челно-Вершинский</c:v>
                </c:pt>
                <c:pt idx="31">
                  <c:v>Кинель</c:v>
                </c:pt>
                <c:pt idx="32">
                  <c:v>Камышлинский</c:v>
                </c:pt>
                <c:pt idx="33">
                  <c:v>Кировский</c:v>
                </c:pt>
                <c:pt idx="34">
                  <c:v>Хворостянский</c:v>
                </c:pt>
                <c:pt idx="35">
                  <c:v>Борский</c:v>
                </c:pt>
                <c:pt idx="36">
                  <c:v>Безенчукский</c:v>
                </c:pt>
                <c:pt idx="37">
                  <c:v>Нефтегорский</c:v>
                </c:pt>
                <c:pt idx="38">
                  <c:v>Ставропольский</c:v>
                </c:pt>
                <c:pt idx="39">
                  <c:v>Кошкинский</c:v>
                </c:pt>
                <c:pt idx="40">
                  <c:v>Клявлинский</c:v>
                </c:pt>
                <c:pt idx="41">
                  <c:v>Красноармейский</c:v>
                </c:pt>
                <c:pt idx="42">
                  <c:v>Жигулёвск</c:v>
                </c:pt>
                <c:pt idx="43">
                  <c:v>Большечерниговский</c:v>
                </c:pt>
              </c:strCache>
            </c:strRef>
          </c:cat>
          <c:val>
            <c:numRef>
              <c:f>Лист1!$B$2:$B$45</c:f>
              <c:numCache>
                <c:formatCode>0.00%</c:formatCode>
                <c:ptCount val="44"/>
                <c:pt idx="0">
                  <c:v>1</c:v>
                </c:pt>
                <c:pt idx="1">
                  <c:v>1</c:v>
                </c:pt>
                <c:pt idx="2">
                  <c:v>1</c:v>
                </c:pt>
                <c:pt idx="3">
                  <c:v>1</c:v>
                </c:pt>
                <c:pt idx="4">
                  <c:v>1</c:v>
                </c:pt>
                <c:pt idx="5">
                  <c:v>1</c:v>
                </c:pt>
                <c:pt idx="6">
                  <c:v>1</c:v>
                </c:pt>
                <c:pt idx="7">
                  <c:v>1</c:v>
                </c:pt>
                <c:pt idx="8">
                  <c:v>0.9577</c:v>
                </c:pt>
                <c:pt idx="9">
                  <c:v>0.95</c:v>
                </c:pt>
                <c:pt idx="10">
                  <c:v>0.95</c:v>
                </c:pt>
                <c:pt idx="11">
                  <c:v>0.95</c:v>
                </c:pt>
                <c:pt idx="12">
                  <c:v>0.95</c:v>
                </c:pt>
                <c:pt idx="13">
                  <c:v>0.94740000000000002</c:v>
                </c:pt>
                <c:pt idx="14">
                  <c:v>0.94120000000000004</c:v>
                </c:pt>
                <c:pt idx="15">
                  <c:v>0.93979999999999997</c:v>
                </c:pt>
                <c:pt idx="16">
                  <c:v>0.92310000000000003</c:v>
                </c:pt>
                <c:pt idx="17">
                  <c:v>0.92</c:v>
                </c:pt>
                <c:pt idx="18">
                  <c:v>0.9</c:v>
                </c:pt>
                <c:pt idx="19">
                  <c:v>0.89780000000000004</c:v>
                </c:pt>
                <c:pt idx="20">
                  <c:v>0.89549999999999996</c:v>
                </c:pt>
                <c:pt idx="21">
                  <c:v>0.89019999999999999</c:v>
                </c:pt>
                <c:pt idx="22">
                  <c:v>0.88660000000000005</c:v>
                </c:pt>
                <c:pt idx="23">
                  <c:v>0.87229999999999996</c:v>
                </c:pt>
                <c:pt idx="24">
                  <c:v>0.87009999999999998</c:v>
                </c:pt>
                <c:pt idx="25">
                  <c:v>0.86209999999999998</c:v>
                </c:pt>
                <c:pt idx="26">
                  <c:v>0.85709999999999997</c:v>
                </c:pt>
                <c:pt idx="27">
                  <c:v>0.83699999999999997</c:v>
                </c:pt>
                <c:pt idx="28">
                  <c:v>0.83130000000000004</c:v>
                </c:pt>
                <c:pt idx="29">
                  <c:v>0.82350000000000001</c:v>
                </c:pt>
                <c:pt idx="30">
                  <c:v>0.80200000000000005</c:v>
                </c:pt>
                <c:pt idx="31">
                  <c:v>0.8</c:v>
                </c:pt>
                <c:pt idx="32">
                  <c:v>0.79630000000000001</c:v>
                </c:pt>
                <c:pt idx="33">
                  <c:v>0.78949999999999998</c:v>
                </c:pt>
                <c:pt idx="34">
                  <c:v>0.78949999999999998</c:v>
                </c:pt>
                <c:pt idx="35">
                  <c:v>0.78510000000000002</c:v>
                </c:pt>
                <c:pt idx="36">
                  <c:v>0.78400000000000003</c:v>
                </c:pt>
                <c:pt idx="37">
                  <c:v>0.78259999999999996</c:v>
                </c:pt>
                <c:pt idx="38">
                  <c:v>0.78069999999999995</c:v>
                </c:pt>
                <c:pt idx="39">
                  <c:v>0.7752</c:v>
                </c:pt>
                <c:pt idx="40">
                  <c:v>0.68420000000000003</c:v>
                </c:pt>
                <c:pt idx="41">
                  <c:v>0.67620000000000002</c:v>
                </c:pt>
                <c:pt idx="42">
                  <c:v>0.65</c:v>
                </c:pt>
                <c:pt idx="43">
                  <c:v>0.62070000000000003</c:v>
                </c:pt>
              </c:numCache>
            </c:numRef>
          </c:val>
        </c:ser>
        <c:dLbls>
          <c:showLegendKey val="0"/>
          <c:showVal val="1"/>
          <c:showCatName val="0"/>
          <c:showSerName val="0"/>
          <c:showPercent val="0"/>
          <c:showBubbleSize val="0"/>
        </c:dLbls>
        <c:gapWidth val="150"/>
        <c:axId val="217208320"/>
        <c:axId val="217228416"/>
      </c:barChart>
      <c:catAx>
        <c:axId val="217208320"/>
        <c:scaling>
          <c:orientation val="minMax"/>
        </c:scaling>
        <c:delete val="0"/>
        <c:axPos val="b"/>
        <c:numFmt formatCode="General" sourceLinked="1"/>
        <c:majorTickMark val="out"/>
        <c:minorTickMark val="none"/>
        <c:tickLblPos val="nextTo"/>
        <c:txPr>
          <a:bodyPr/>
          <a:lstStyle/>
          <a:p>
            <a:pPr>
              <a:defRPr sz="1200" b="1"/>
            </a:pPr>
            <a:endParaRPr lang="ru-RU"/>
          </a:p>
        </c:txPr>
        <c:crossAx val="217228416"/>
        <c:crosses val="autoZero"/>
        <c:auto val="1"/>
        <c:lblAlgn val="ctr"/>
        <c:lblOffset val="100"/>
        <c:noMultiLvlLbl val="0"/>
      </c:catAx>
      <c:valAx>
        <c:axId val="217228416"/>
        <c:scaling>
          <c:orientation val="minMax"/>
        </c:scaling>
        <c:delete val="1"/>
        <c:axPos val="l"/>
        <c:numFmt formatCode="0.00%" sourceLinked="1"/>
        <c:majorTickMark val="out"/>
        <c:minorTickMark val="none"/>
        <c:tickLblPos val="none"/>
        <c:crossAx val="217208320"/>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rgbClr val="0070C0"/>
            </a:solidFill>
          </c:spPr>
          <c:invertIfNegative val="0"/>
          <c:dPt>
            <c:idx val="1"/>
            <c:invertIfNegative val="0"/>
            <c:bubble3D val="0"/>
            <c:spPr>
              <a:solidFill>
                <a:srgbClr val="FF0000"/>
              </a:solidFill>
            </c:spPr>
          </c:dPt>
          <c:dPt>
            <c:idx val="2"/>
            <c:invertIfNegative val="0"/>
            <c:bubble3D val="0"/>
          </c:dPt>
          <c:dPt>
            <c:idx val="14"/>
            <c:invertIfNegative val="0"/>
            <c:bubble3D val="0"/>
          </c:dPt>
          <c:dPt>
            <c:idx val="15"/>
            <c:invertIfNegative val="0"/>
            <c:bubble3D val="0"/>
          </c:dPt>
          <c:dPt>
            <c:idx val="16"/>
            <c:invertIfNegative val="0"/>
            <c:bubble3D val="0"/>
          </c:dPt>
          <c:dPt>
            <c:idx val="17"/>
            <c:invertIfNegative val="0"/>
            <c:bubble3D val="0"/>
          </c:dPt>
          <c:dLbls>
            <c:txPr>
              <a:bodyPr rot="-5400000" vert="horz"/>
              <a:lstStyle/>
              <a:p>
                <a:pPr>
                  <a:defRPr/>
                </a:pPr>
                <a:endParaRPr lang="ru-RU"/>
              </a:p>
            </c:txPr>
            <c:showLegendKey val="0"/>
            <c:showVal val="1"/>
            <c:showCatName val="0"/>
            <c:showSerName val="0"/>
            <c:showPercent val="0"/>
            <c:showBubbleSize val="0"/>
            <c:showLeaderLines val="0"/>
          </c:dLbls>
          <c:cat>
            <c:strRef>
              <c:f>Лист1!$A$2:$A$44</c:f>
              <c:strCache>
                <c:ptCount val="43"/>
                <c:pt idx="0">
                  <c:v>Ставропольский</c:v>
                </c:pt>
                <c:pt idx="1">
                  <c:v>Сергиевский</c:v>
                </c:pt>
                <c:pt idx="2">
                  <c:v>Похвистневский</c:v>
                </c:pt>
                <c:pt idx="3">
                  <c:v>Волжский</c:v>
                </c:pt>
                <c:pt idx="4">
                  <c:v>Сызранский</c:v>
                </c:pt>
                <c:pt idx="5">
                  <c:v>Красноярский</c:v>
                </c:pt>
                <c:pt idx="6">
                  <c:v>Кинельский</c:v>
                </c:pt>
                <c:pt idx="7">
                  <c:v>Кинель-Черкасский</c:v>
                </c:pt>
                <c:pt idx="8">
                  <c:v>Шигонский</c:v>
                </c:pt>
                <c:pt idx="9">
                  <c:v>Кошкинский</c:v>
                </c:pt>
                <c:pt idx="10">
                  <c:v>Безенчукский</c:v>
                </c:pt>
                <c:pt idx="11">
                  <c:v>Борский</c:v>
                </c:pt>
                <c:pt idx="12">
                  <c:v>Шенталинский</c:v>
                </c:pt>
                <c:pt idx="13">
                  <c:v>Челно-Вершинский</c:v>
                </c:pt>
                <c:pt idx="14">
                  <c:v>Исаклинский</c:v>
                </c:pt>
                <c:pt idx="15">
                  <c:v>Хворостянский</c:v>
                </c:pt>
                <c:pt idx="16">
                  <c:v>Большеглушицкий</c:v>
                </c:pt>
                <c:pt idx="17">
                  <c:v>Нефтегорский</c:v>
                </c:pt>
                <c:pt idx="18">
                  <c:v>Красноармейский</c:v>
                </c:pt>
                <c:pt idx="19">
                  <c:v>Пестравский</c:v>
                </c:pt>
                <c:pt idx="20">
                  <c:v>Приволжский</c:v>
                </c:pt>
                <c:pt idx="21">
                  <c:v>Большечерниговский</c:v>
                </c:pt>
                <c:pt idx="22">
                  <c:v>Елховский</c:v>
                </c:pt>
                <c:pt idx="23">
                  <c:v>Богатовский</c:v>
                </c:pt>
                <c:pt idx="24">
                  <c:v>Камышлинский</c:v>
                </c:pt>
                <c:pt idx="25">
                  <c:v>Алексеевский</c:v>
                </c:pt>
                <c:pt idx="26">
                  <c:v>Клявлинский</c:v>
                </c:pt>
                <c:pt idx="27">
                  <c:v>Промышленный</c:v>
                </c:pt>
                <c:pt idx="28">
                  <c:v>Отрадный</c:v>
                </c:pt>
                <c:pt idx="29">
                  <c:v>Чапаевск</c:v>
                </c:pt>
                <c:pt idx="30">
                  <c:v>Красноглинский</c:v>
                </c:pt>
                <c:pt idx="31">
                  <c:v>Советский</c:v>
                </c:pt>
                <c:pt idx="32">
                  <c:v>Куйбышевский</c:v>
                </c:pt>
                <c:pt idx="33">
                  <c:v>Кинель</c:v>
                </c:pt>
                <c:pt idx="34">
                  <c:v>Похвистнево</c:v>
                </c:pt>
                <c:pt idx="35">
                  <c:v>Кировский</c:v>
                </c:pt>
                <c:pt idx="36">
                  <c:v>Железнодорожный</c:v>
                </c:pt>
                <c:pt idx="37">
                  <c:v>Октябрьск </c:v>
                </c:pt>
                <c:pt idx="38">
                  <c:v>Самарский</c:v>
                </c:pt>
                <c:pt idx="39">
                  <c:v>Жигулёвск</c:v>
                </c:pt>
                <c:pt idx="40">
                  <c:v>Ленинский</c:v>
                </c:pt>
                <c:pt idx="41">
                  <c:v>Октябрьский </c:v>
                </c:pt>
                <c:pt idx="42">
                  <c:v>Новокуйбышевск</c:v>
                </c:pt>
              </c:strCache>
            </c:strRef>
          </c:cat>
          <c:val>
            <c:numRef>
              <c:f>Лист1!$B$2:$B$44</c:f>
              <c:numCache>
                <c:formatCode>General</c:formatCode>
                <c:ptCount val="43"/>
                <c:pt idx="0">
                  <c:v>178</c:v>
                </c:pt>
                <c:pt idx="1">
                  <c:v>156</c:v>
                </c:pt>
                <c:pt idx="2">
                  <c:v>135</c:v>
                </c:pt>
                <c:pt idx="3">
                  <c:v>133</c:v>
                </c:pt>
                <c:pt idx="4">
                  <c:v>126</c:v>
                </c:pt>
                <c:pt idx="5" formatCode="0">
                  <c:v>123</c:v>
                </c:pt>
                <c:pt idx="6">
                  <c:v>114</c:v>
                </c:pt>
                <c:pt idx="7">
                  <c:v>113</c:v>
                </c:pt>
                <c:pt idx="8">
                  <c:v>108</c:v>
                </c:pt>
                <c:pt idx="9">
                  <c:v>100</c:v>
                </c:pt>
                <c:pt idx="10">
                  <c:v>98</c:v>
                </c:pt>
                <c:pt idx="11">
                  <c:v>95</c:v>
                </c:pt>
                <c:pt idx="12">
                  <c:v>86</c:v>
                </c:pt>
                <c:pt idx="13">
                  <c:v>81</c:v>
                </c:pt>
                <c:pt idx="14">
                  <c:v>76</c:v>
                </c:pt>
                <c:pt idx="15">
                  <c:v>75</c:v>
                </c:pt>
                <c:pt idx="16">
                  <c:v>73</c:v>
                </c:pt>
                <c:pt idx="17">
                  <c:v>72</c:v>
                </c:pt>
                <c:pt idx="18">
                  <c:v>71</c:v>
                </c:pt>
                <c:pt idx="19">
                  <c:v>67</c:v>
                </c:pt>
                <c:pt idx="20">
                  <c:v>60</c:v>
                </c:pt>
                <c:pt idx="21">
                  <c:v>54</c:v>
                </c:pt>
                <c:pt idx="22">
                  <c:v>50</c:v>
                </c:pt>
                <c:pt idx="23">
                  <c:v>46</c:v>
                </c:pt>
                <c:pt idx="24">
                  <c:v>43</c:v>
                </c:pt>
                <c:pt idx="25">
                  <c:v>41</c:v>
                </c:pt>
                <c:pt idx="26">
                  <c:v>39</c:v>
                </c:pt>
                <c:pt idx="27">
                  <c:v>20</c:v>
                </c:pt>
                <c:pt idx="28">
                  <c:v>19</c:v>
                </c:pt>
                <c:pt idx="29">
                  <c:v>19</c:v>
                </c:pt>
                <c:pt idx="30">
                  <c:v>18</c:v>
                </c:pt>
                <c:pt idx="31">
                  <c:v>16</c:v>
                </c:pt>
                <c:pt idx="32">
                  <c:v>16</c:v>
                </c:pt>
                <c:pt idx="33">
                  <c:v>16</c:v>
                </c:pt>
                <c:pt idx="34">
                  <c:v>16</c:v>
                </c:pt>
                <c:pt idx="35">
                  <c:v>15</c:v>
                </c:pt>
                <c:pt idx="36">
                  <c:v>14</c:v>
                </c:pt>
                <c:pt idx="37">
                  <c:v>14</c:v>
                </c:pt>
                <c:pt idx="38">
                  <c:v>13</c:v>
                </c:pt>
                <c:pt idx="39">
                  <c:v>13</c:v>
                </c:pt>
                <c:pt idx="40">
                  <c:v>12</c:v>
                </c:pt>
                <c:pt idx="41">
                  <c:v>12</c:v>
                </c:pt>
                <c:pt idx="42">
                  <c:v>1</c:v>
                </c:pt>
              </c:numCache>
            </c:numRef>
          </c:val>
        </c:ser>
        <c:dLbls>
          <c:showLegendKey val="0"/>
          <c:showVal val="1"/>
          <c:showCatName val="0"/>
          <c:showSerName val="0"/>
          <c:showPercent val="0"/>
          <c:showBubbleSize val="0"/>
        </c:dLbls>
        <c:gapWidth val="150"/>
        <c:axId val="217030016"/>
        <c:axId val="217033728"/>
      </c:barChart>
      <c:catAx>
        <c:axId val="217030016"/>
        <c:scaling>
          <c:orientation val="minMax"/>
        </c:scaling>
        <c:delete val="0"/>
        <c:axPos val="b"/>
        <c:numFmt formatCode="General" sourceLinked="1"/>
        <c:majorTickMark val="out"/>
        <c:minorTickMark val="none"/>
        <c:tickLblPos val="nextTo"/>
        <c:txPr>
          <a:bodyPr/>
          <a:lstStyle/>
          <a:p>
            <a:pPr>
              <a:defRPr sz="1200" b="1"/>
            </a:pPr>
            <a:endParaRPr lang="ru-RU"/>
          </a:p>
        </c:txPr>
        <c:crossAx val="217033728"/>
        <c:crosses val="autoZero"/>
        <c:auto val="1"/>
        <c:lblAlgn val="ctr"/>
        <c:lblOffset val="100"/>
        <c:noMultiLvlLbl val="0"/>
      </c:catAx>
      <c:valAx>
        <c:axId val="217033728"/>
        <c:scaling>
          <c:orientation val="minMax"/>
        </c:scaling>
        <c:delete val="1"/>
        <c:axPos val="l"/>
        <c:numFmt formatCode="General" sourceLinked="1"/>
        <c:majorTickMark val="out"/>
        <c:minorTickMark val="none"/>
        <c:tickLblPos val="none"/>
        <c:crossAx val="217030016"/>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821496346837707"/>
          <c:y val="0.17988711932440407"/>
          <c:w val="0.44092594047815825"/>
          <c:h val="0.70433624258199301"/>
        </c:manualLayout>
      </c:layout>
      <c:pieChart>
        <c:varyColors val="1"/>
        <c:ser>
          <c:idx val="0"/>
          <c:order val="0"/>
          <c:tx>
            <c:strRef>
              <c:f>Лист1!$B$1</c:f>
              <c:strCache>
                <c:ptCount val="1"/>
                <c:pt idx="0">
                  <c:v>Единая Россия</c:v>
                </c:pt>
              </c:strCache>
            </c:strRef>
          </c:tx>
          <c:dPt>
            <c:idx val="1"/>
            <c:bubble3D val="0"/>
            <c:explosion val="12"/>
          </c:dPt>
          <c:dPt>
            <c:idx val="2"/>
            <c:bubble3D val="0"/>
            <c:explosion val="23"/>
          </c:dPt>
          <c:dPt>
            <c:idx val="3"/>
            <c:bubble3D val="0"/>
            <c:explosion val="27"/>
          </c:dPt>
          <c:dPt>
            <c:idx val="4"/>
            <c:bubble3D val="0"/>
            <c:explosion val="18"/>
          </c:dPt>
          <c:dPt>
            <c:idx val="5"/>
            <c:bubble3D val="0"/>
            <c:explosion val="14"/>
          </c:dPt>
          <c:dLbls>
            <c:dLbl>
              <c:idx val="0"/>
              <c:layout>
                <c:manualLayout>
                  <c:x val="0.20648112269368443"/>
                  <c:y val="-0.27110019325699064"/>
                </c:manualLayout>
              </c:layout>
              <c:dLblPos val="bestFit"/>
              <c:showLegendKey val="1"/>
              <c:showVal val="1"/>
              <c:showCatName val="0"/>
              <c:showSerName val="0"/>
              <c:showPercent val="1"/>
              <c:showBubbleSize val="0"/>
              <c:separator>
</c:separator>
            </c:dLbl>
            <c:dLbl>
              <c:idx val="1"/>
              <c:layout>
                <c:manualLayout>
                  <c:x val="-0.12761680499817996"/>
                  <c:y val="1.7871642519829759E-2"/>
                </c:manualLayout>
              </c:layout>
              <c:dLblPos val="bestFit"/>
              <c:showLegendKey val="1"/>
              <c:showVal val="1"/>
              <c:showCatName val="0"/>
              <c:showSerName val="0"/>
              <c:showPercent val="1"/>
              <c:showBubbleSize val="0"/>
              <c:separator>
</c:separator>
            </c:dLbl>
            <c:dLbl>
              <c:idx val="2"/>
              <c:layout>
                <c:manualLayout>
                  <c:x val="-7.1694834268640428E-2"/>
                  <c:y val="-5.1091716832560442E-5"/>
                </c:manualLayout>
              </c:layout>
              <c:dLblPos val="bestFit"/>
              <c:showLegendKey val="1"/>
              <c:showVal val="1"/>
              <c:showCatName val="0"/>
              <c:showSerName val="0"/>
              <c:showPercent val="1"/>
              <c:showBubbleSize val="0"/>
              <c:separator>
</c:separator>
            </c:dLbl>
            <c:dLbl>
              <c:idx val="3"/>
              <c:layout>
                <c:manualLayout>
                  <c:x val="0"/>
                  <c:y val="-1.7216701751753414E-2"/>
                </c:manualLayout>
              </c:layout>
              <c:dLblPos val="bestFit"/>
              <c:showLegendKey val="1"/>
              <c:showVal val="1"/>
              <c:showCatName val="0"/>
              <c:showSerName val="0"/>
              <c:showPercent val="1"/>
              <c:showBubbleSize val="0"/>
              <c:separator>
</c:separator>
            </c:dLbl>
            <c:dLbl>
              <c:idx val="4"/>
              <c:layout>
                <c:manualLayout>
                  <c:x val="7.7430421010131659E-2"/>
                  <c:y val="-4.5245315678230541E-4"/>
                </c:manualLayout>
              </c:layout>
              <c:dLblPos val="bestFit"/>
              <c:showLegendKey val="1"/>
              <c:showVal val="1"/>
              <c:showCatName val="0"/>
              <c:showSerName val="0"/>
              <c:showPercent val="1"/>
              <c:showBubbleSize val="0"/>
              <c:separator>
</c:separator>
            </c:dLbl>
            <c:dLbl>
              <c:idx val="5"/>
              <c:layout>
                <c:manualLayout>
                  <c:x val="0.10467445803221503"/>
                  <c:y val="6.3370702295081072E-2"/>
                </c:manualLayout>
              </c:layout>
              <c:dLblPos val="bestFit"/>
              <c:showLegendKey val="1"/>
              <c:showVal val="1"/>
              <c:showCatName val="0"/>
              <c:showSerName val="0"/>
              <c:showPercent val="1"/>
              <c:showBubbleSize val="0"/>
              <c:separator>
</c:separator>
            </c:dLbl>
            <c:dLblPos val="outEnd"/>
            <c:showLegendKey val="1"/>
            <c:showVal val="1"/>
            <c:showCatName val="0"/>
            <c:showSerName val="0"/>
            <c:showPercent val="1"/>
            <c:showBubbleSize val="0"/>
            <c:separator>
</c:separator>
            <c:showLeaderLines val="1"/>
          </c:dLbls>
          <c:cat>
            <c:strRef>
              <c:f>Лист1!$A$2:$A$7</c:f>
              <c:strCache>
                <c:ptCount val="6"/>
                <c:pt idx="0">
                  <c:v>Единая Россия</c:v>
                </c:pt>
                <c:pt idx="1">
                  <c:v>КПРФ</c:v>
                </c:pt>
                <c:pt idx="2">
                  <c:v>ЛДПР</c:v>
                </c:pt>
                <c:pt idx="3">
                  <c:v>Справедливая Россия</c:v>
                </c:pt>
                <c:pt idx="4">
                  <c:v>Пенсионеры России</c:v>
                </c:pt>
                <c:pt idx="5">
                  <c:v>Самовыдвиженцы</c:v>
                </c:pt>
              </c:strCache>
            </c:strRef>
          </c:cat>
          <c:val>
            <c:numRef>
              <c:f>Лист1!$B$2:$B$7</c:f>
              <c:numCache>
                <c:formatCode>General</c:formatCode>
                <c:ptCount val="6"/>
                <c:pt idx="0">
                  <c:v>166</c:v>
                </c:pt>
                <c:pt idx="1">
                  <c:v>12</c:v>
                </c:pt>
                <c:pt idx="2">
                  <c:v>2</c:v>
                </c:pt>
                <c:pt idx="3">
                  <c:v>2</c:v>
                </c:pt>
                <c:pt idx="4">
                  <c:v>3</c:v>
                </c:pt>
                <c:pt idx="5">
                  <c:v>10</c:v>
                </c:pt>
              </c:numCache>
            </c:numRef>
          </c:val>
        </c:ser>
        <c:dLbls>
          <c:dLblPos val="outEnd"/>
          <c:showLegendKey val="0"/>
          <c:showVal val="1"/>
          <c:showCatName val="0"/>
          <c:showSerName val="0"/>
          <c:showPercent val="0"/>
          <c:showBubbleSize val="0"/>
          <c:showLeaderLines val="1"/>
        </c:dLbls>
        <c:firstSliceAng val="0"/>
      </c:pieChart>
      <c:dTable>
        <c:showHorzBorder val="1"/>
        <c:showVertBorder val="1"/>
        <c:showOutline val="1"/>
        <c:showKeys val="1"/>
      </c:dTable>
    </c:plotArea>
    <c:legend>
      <c:legendPos val="b"/>
      <c:layout>
        <c:manualLayout>
          <c:xMode val="edge"/>
          <c:yMode val="edge"/>
          <c:x val="1.3466209264914555E-2"/>
          <c:y val="0.86941710661297378"/>
          <c:w val="0.97593526193566571"/>
          <c:h val="0.11760215943084514"/>
        </c:manualLayout>
      </c:layout>
      <c:overlay val="0"/>
    </c:legend>
    <c:plotVisOnly val="1"/>
    <c:dispBlanksAs val="gap"/>
    <c:showDLblsOverMax val="0"/>
  </c:chart>
  <c:txPr>
    <a:bodyPr/>
    <a:lstStyle/>
    <a:p>
      <a:pPr>
        <a:defRPr sz="180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821496346837707"/>
          <c:y val="0.17988711932440407"/>
          <c:w val="0.44092594047815825"/>
          <c:h val="0.70433624258199301"/>
        </c:manualLayout>
      </c:layout>
      <c:pieChart>
        <c:varyColors val="1"/>
        <c:ser>
          <c:idx val="0"/>
          <c:order val="0"/>
          <c:tx>
            <c:strRef>
              <c:f>Лист1!$B$1</c:f>
              <c:strCache>
                <c:ptCount val="1"/>
                <c:pt idx="0">
                  <c:v>Единая Россия</c:v>
                </c:pt>
              </c:strCache>
            </c:strRef>
          </c:tx>
          <c:dPt>
            <c:idx val="1"/>
            <c:bubble3D val="0"/>
            <c:explosion val="12"/>
          </c:dPt>
          <c:dPt>
            <c:idx val="2"/>
            <c:bubble3D val="0"/>
            <c:explosion val="23"/>
          </c:dPt>
          <c:dPt>
            <c:idx val="3"/>
            <c:bubble3D val="0"/>
            <c:explosion val="27"/>
          </c:dPt>
          <c:dPt>
            <c:idx val="4"/>
            <c:bubble3D val="0"/>
            <c:explosion val="18"/>
          </c:dPt>
          <c:dPt>
            <c:idx val="5"/>
            <c:bubble3D val="0"/>
            <c:explosion val="14"/>
          </c:dPt>
          <c:dLbls>
            <c:dLbl>
              <c:idx val="0"/>
              <c:layout>
                <c:manualLayout>
                  <c:x val="0.20648112269368443"/>
                  <c:y val="-0.27110019325699064"/>
                </c:manualLayout>
              </c:layout>
              <c:dLblPos val="bestFit"/>
              <c:showLegendKey val="1"/>
              <c:showVal val="1"/>
              <c:showCatName val="0"/>
              <c:showSerName val="0"/>
              <c:showPercent val="1"/>
              <c:showBubbleSize val="0"/>
              <c:separator>
</c:separator>
            </c:dLbl>
            <c:dLbl>
              <c:idx val="1"/>
              <c:layout>
                <c:manualLayout>
                  <c:x val="-0.12044732157131592"/>
                  <c:y val="6.7951811938591192E-2"/>
                </c:manualLayout>
              </c:layout>
              <c:dLblPos val="bestFit"/>
              <c:showLegendKey val="1"/>
              <c:showVal val="1"/>
              <c:showCatName val="0"/>
              <c:showSerName val="0"/>
              <c:showPercent val="1"/>
              <c:showBubbleSize val="0"/>
              <c:separator>
</c:separator>
            </c:dLbl>
            <c:dLbl>
              <c:idx val="2"/>
              <c:layout>
                <c:manualLayout>
                  <c:x val="-7.1694834268640428E-2"/>
                  <c:y val="-5.1091716832560442E-5"/>
                </c:manualLayout>
              </c:layout>
              <c:dLblPos val="bestFit"/>
              <c:showLegendKey val="1"/>
              <c:showVal val="1"/>
              <c:showCatName val="0"/>
              <c:showSerName val="0"/>
              <c:showPercent val="1"/>
              <c:showBubbleSize val="0"/>
              <c:separator>
</c:separator>
            </c:dLbl>
            <c:dLbl>
              <c:idx val="3"/>
              <c:layout>
                <c:manualLayout>
                  <c:x val="0"/>
                  <c:y val="-1.7216701751753414E-2"/>
                </c:manualLayout>
              </c:layout>
              <c:dLblPos val="bestFit"/>
              <c:showLegendKey val="1"/>
              <c:showVal val="1"/>
              <c:showCatName val="0"/>
              <c:showSerName val="0"/>
              <c:showPercent val="1"/>
              <c:showBubbleSize val="0"/>
              <c:separator>
</c:separator>
            </c:dLbl>
            <c:dLbl>
              <c:idx val="4"/>
              <c:layout>
                <c:manualLayout>
                  <c:x val="7.7430421010131659E-2"/>
                  <c:y val="-4.5245315678230541E-4"/>
                </c:manualLayout>
              </c:layout>
              <c:dLblPos val="bestFit"/>
              <c:showLegendKey val="1"/>
              <c:showVal val="1"/>
              <c:showCatName val="0"/>
              <c:showSerName val="0"/>
              <c:showPercent val="1"/>
              <c:showBubbleSize val="0"/>
              <c:separator>
</c:separator>
            </c:dLbl>
            <c:dLbl>
              <c:idx val="5"/>
              <c:layout>
                <c:manualLayout>
                  <c:x val="0.10467445803221503"/>
                  <c:y val="6.3370702295081072E-2"/>
                </c:manualLayout>
              </c:layout>
              <c:dLblPos val="bestFit"/>
              <c:showLegendKey val="1"/>
              <c:showVal val="1"/>
              <c:showCatName val="0"/>
              <c:showSerName val="0"/>
              <c:showPercent val="1"/>
              <c:showBubbleSize val="0"/>
              <c:separator>
</c:separator>
            </c:dLbl>
            <c:dLblPos val="outEnd"/>
            <c:showLegendKey val="1"/>
            <c:showVal val="1"/>
            <c:showCatName val="0"/>
            <c:showSerName val="0"/>
            <c:showPercent val="1"/>
            <c:showBubbleSize val="0"/>
            <c:separator>
</c:separator>
            <c:showLeaderLines val="1"/>
          </c:dLbls>
          <c:cat>
            <c:strRef>
              <c:f>Лист1!$A$2:$A$7</c:f>
              <c:strCache>
                <c:ptCount val="6"/>
                <c:pt idx="0">
                  <c:v>Единая Россия</c:v>
                </c:pt>
                <c:pt idx="1">
                  <c:v>КПРФ</c:v>
                </c:pt>
                <c:pt idx="2">
                  <c:v>ЛДПР</c:v>
                </c:pt>
                <c:pt idx="3">
                  <c:v>Справедливая Россия</c:v>
                </c:pt>
                <c:pt idx="4">
                  <c:v>Пенсионеры России</c:v>
                </c:pt>
                <c:pt idx="5">
                  <c:v>Самовыдвиженцы</c:v>
                </c:pt>
              </c:strCache>
            </c:strRef>
          </c:cat>
          <c:val>
            <c:numRef>
              <c:f>Лист1!$B$2:$B$7</c:f>
              <c:numCache>
                <c:formatCode>General</c:formatCode>
                <c:ptCount val="6"/>
                <c:pt idx="0">
                  <c:v>156</c:v>
                </c:pt>
                <c:pt idx="1">
                  <c:v>1</c:v>
                </c:pt>
                <c:pt idx="2">
                  <c:v>2</c:v>
                </c:pt>
                <c:pt idx="3">
                  <c:v>2</c:v>
                </c:pt>
                <c:pt idx="4">
                  <c:v>3</c:v>
                </c:pt>
                <c:pt idx="5">
                  <c:v>2</c:v>
                </c:pt>
              </c:numCache>
            </c:numRef>
          </c:val>
        </c:ser>
        <c:dLbls>
          <c:dLblPos val="outEnd"/>
          <c:showLegendKey val="0"/>
          <c:showVal val="1"/>
          <c:showCatName val="0"/>
          <c:showSerName val="0"/>
          <c:showPercent val="0"/>
          <c:showBubbleSize val="0"/>
          <c:showLeaderLines val="1"/>
        </c:dLbls>
        <c:firstSliceAng val="0"/>
      </c:pieChart>
      <c:dTable>
        <c:showHorzBorder val="1"/>
        <c:showVertBorder val="1"/>
        <c:showOutline val="1"/>
        <c:showKeys val="1"/>
      </c:dTable>
    </c:plotArea>
    <c:legend>
      <c:legendPos val="b"/>
      <c:layout>
        <c:manualLayout>
          <c:xMode val="edge"/>
          <c:yMode val="edge"/>
          <c:x val="1.3466209264914555E-2"/>
          <c:y val="0.86941710661297378"/>
          <c:w val="0.97593526193566571"/>
          <c:h val="0.11760215943084514"/>
        </c:manualLayout>
      </c:layout>
      <c:overlay val="0"/>
    </c:legend>
    <c:plotVisOnly val="1"/>
    <c:dispBlanksAs val="gap"/>
    <c:showDLblsOverMax val="0"/>
  </c:chart>
  <c:txPr>
    <a:bodyPr/>
    <a:lstStyle/>
    <a:p>
      <a:pPr>
        <a:defRPr sz="1800"/>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cdr:x>
      <cdr:y>0.29544</cdr:y>
    </cdr:from>
    <cdr:to>
      <cdr:x>0.97645</cdr:x>
      <cdr:y>0.30726</cdr:y>
    </cdr:to>
    <cdr:cxnSp macro="">
      <cdr:nvCxnSpPr>
        <cdr:cNvPr id="3" name="Прямая соединительная линия 2"/>
        <cdr:cNvCxnSpPr/>
      </cdr:nvCxnSpPr>
      <cdr:spPr>
        <a:xfrm xmlns:a="http://schemas.openxmlformats.org/drawingml/2006/main" flipH="1" flipV="1">
          <a:off x="0" y="1800200"/>
          <a:ext cx="8928659" cy="72023"/>
        </a:xfrm>
        <a:prstGeom xmlns:a="http://schemas.openxmlformats.org/drawingml/2006/main" prst="line">
          <a:avLst/>
        </a:prstGeom>
        <a:ln xmlns:a="http://schemas.openxmlformats.org/drawingml/2006/main" w="1905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9EF0A-96EC-47B3-AE65-D0C7DFF26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3483</Words>
  <Characters>19858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Собрание представителей</Company>
  <LinksUpToDate>false</LinksUpToDate>
  <CharactersWithSpaces>23295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Бухгалтерия</cp:lastModifiedBy>
  <cp:revision>2</cp:revision>
  <cp:lastPrinted>2015-10-07T11:34:00Z</cp:lastPrinted>
  <dcterms:created xsi:type="dcterms:W3CDTF">2016-06-10T05:02:00Z</dcterms:created>
  <dcterms:modified xsi:type="dcterms:W3CDTF">2016-06-10T05:02:00Z</dcterms:modified>
</cp:coreProperties>
</file>